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86704" w14:textId="20272931" w:rsidR="0066315B" w:rsidRPr="00BC2BE9" w:rsidRDefault="00BC2BE9" w:rsidP="00F73D40">
      <w:pPr>
        <w:rPr>
          <w:rFonts w:ascii="Calibri" w:eastAsia="맑은 고딕" w:hAnsi="Calibri" w:cs="Times New Roman"/>
          <w:sz w:val="32"/>
          <w:u w:val="single"/>
          <w:lang w:eastAsia="ko-KR"/>
        </w:rPr>
      </w:pPr>
      <w:r w:rsidRPr="00BC2BE9">
        <w:rPr>
          <w:rFonts w:ascii="Calibri" w:hAnsi="Calibri" w:cs="Times New Roman"/>
          <w:b/>
          <w:noProof/>
          <w:sz w:val="32"/>
          <w:szCs w:val="32"/>
        </w:rPr>
        <w:drawing>
          <wp:anchor distT="0" distB="0" distL="114300" distR="114300" simplePos="0" relativeHeight="251658240" behindDoc="0" locked="0" layoutInCell="1" allowOverlap="1" wp14:anchorId="1C9EE4C0" wp14:editId="5FAB4045">
            <wp:simplePos x="0" y="0"/>
            <wp:positionH relativeFrom="column">
              <wp:posOffset>4734560</wp:posOffset>
            </wp:positionH>
            <wp:positionV relativeFrom="paragraph">
              <wp:posOffset>300990</wp:posOffset>
            </wp:positionV>
            <wp:extent cx="1209082" cy="1413764"/>
            <wp:effectExtent l="0" t="0" r="1016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gku Kang_01_SS.jpg"/>
                    <pic:cNvPicPr/>
                  </pic:nvPicPr>
                  <pic:blipFill>
                    <a:blip r:embed="rId8">
                      <a:extLst>
                        <a:ext uri="{28A0092B-C50C-407E-A947-70E740481C1C}">
                          <a14:useLocalDpi xmlns:a14="http://schemas.microsoft.com/office/drawing/2010/main" val="0"/>
                        </a:ext>
                      </a:extLst>
                    </a:blip>
                    <a:stretch>
                      <a:fillRect/>
                    </a:stretch>
                  </pic:blipFill>
                  <pic:spPr>
                    <a:xfrm>
                      <a:off x="0" y="0"/>
                      <a:ext cx="1209082" cy="1413764"/>
                    </a:xfrm>
                    <a:prstGeom prst="rect">
                      <a:avLst/>
                    </a:prstGeom>
                  </pic:spPr>
                </pic:pic>
              </a:graphicData>
            </a:graphic>
            <wp14:sizeRelH relativeFrom="page">
              <wp14:pctWidth>0</wp14:pctWidth>
            </wp14:sizeRelH>
            <wp14:sizeRelV relativeFrom="page">
              <wp14:pctHeight>0</wp14:pctHeight>
            </wp14:sizeRelV>
          </wp:anchor>
        </w:drawing>
      </w:r>
      <w:r w:rsidR="00294765" w:rsidRPr="00BC2BE9">
        <w:rPr>
          <w:rFonts w:ascii="Calibri" w:eastAsia="맑은 고딕" w:hAnsi="Calibri" w:cs="Times New Roman"/>
          <w:b/>
          <w:sz w:val="48"/>
          <w:szCs w:val="48"/>
        </w:rPr>
        <w:t>Curriculum Vitae</w:t>
      </w:r>
    </w:p>
    <w:p w14:paraId="0B40BD34" w14:textId="77777777" w:rsidR="00294765" w:rsidRPr="00BC2BE9" w:rsidRDefault="00294765" w:rsidP="00294765">
      <w:pPr>
        <w:rPr>
          <w:rFonts w:ascii="Calibri" w:hAnsi="Calibri" w:cs="Times New Roman"/>
          <w:b/>
        </w:rPr>
      </w:pPr>
    </w:p>
    <w:p w14:paraId="0ED72502" w14:textId="0B8284F9" w:rsidR="00294765" w:rsidRPr="00BC2BE9" w:rsidRDefault="00294765" w:rsidP="00294765">
      <w:pPr>
        <w:rPr>
          <w:rFonts w:ascii="Calibri" w:hAnsi="Calibri" w:cs="Times New Roman"/>
          <w:b/>
          <w:sz w:val="32"/>
          <w:szCs w:val="32"/>
        </w:rPr>
      </w:pPr>
      <w:proofErr w:type="gramStart"/>
      <w:r w:rsidRPr="00BC2BE9">
        <w:rPr>
          <w:rFonts w:ascii="Calibri" w:hAnsi="Calibri" w:cs="Times New Roman"/>
          <w:b/>
          <w:sz w:val="32"/>
          <w:szCs w:val="32"/>
        </w:rPr>
        <w:t>Dong</w:t>
      </w:r>
      <w:r w:rsidRPr="00BC2BE9">
        <w:rPr>
          <w:rFonts w:ascii="Calibri" w:hAnsi="Calibri" w:cs="Adobe Caslon Pro Bold"/>
          <w:b/>
          <w:sz w:val="32"/>
          <w:szCs w:val="32"/>
        </w:rPr>
        <w:t>‐</w:t>
      </w:r>
      <w:r w:rsidRPr="00BC2BE9">
        <w:rPr>
          <w:rFonts w:ascii="Calibri" w:hAnsi="Calibri" w:cs="Times New Roman"/>
          <w:b/>
          <w:sz w:val="32"/>
          <w:szCs w:val="32"/>
        </w:rPr>
        <w:t>Ku Kang, Ph.D.</w:t>
      </w:r>
      <w:proofErr w:type="gramEnd"/>
    </w:p>
    <w:p w14:paraId="7549E6B7" w14:textId="77777777" w:rsidR="00294765" w:rsidRPr="00BC2BE9" w:rsidRDefault="00294765" w:rsidP="00D4294F">
      <w:pPr>
        <w:rPr>
          <w:rFonts w:ascii="Calibri" w:hAnsi="Calibri" w:cs="Times New Roman"/>
          <w:b/>
          <w:bCs/>
          <w:iCs/>
          <w:u w:val="single"/>
        </w:rPr>
      </w:pPr>
    </w:p>
    <w:p w14:paraId="19640748" w14:textId="3BE1933D" w:rsidR="00A23218" w:rsidRPr="00BC2BE9" w:rsidRDefault="00A23218" w:rsidP="00A94A4B">
      <w:pPr>
        <w:rPr>
          <w:rFonts w:ascii="Calibri" w:hAnsi="Calibri" w:cs="Times New Roman"/>
          <w:b/>
          <w:sz w:val="22"/>
          <w:szCs w:val="22"/>
        </w:rPr>
      </w:pPr>
      <w:r>
        <w:rPr>
          <w:rFonts w:ascii="Calibri" w:hAnsi="Calibri" w:cs="Times New Roman"/>
          <w:b/>
          <w:sz w:val="22"/>
          <w:szCs w:val="22"/>
        </w:rPr>
        <w:t>Assistant Professor</w:t>
      </w:r>
    </w:p>
    <w:p w14:paraId="2D781DC3" w14:textId="77777777" w:rsidR="00A23218" w:rsidRDefault="00A23218" w:rsidP="00A94A4B">
      <w:pPr>
        <w:rPr>
          <w:rFonts w:ascii="Calibri" w:hAnsi="Calibri" w:cs="Times New Roman"/>
          <w:sz w:val="22"/>
          <w:szCs w:val="22"/>
        </w:rPr>
      </w:pPr>
      <w:r>
        <w:rPr>
          <w:rFonts w:ascii="Calibri" w:hAnsi="Calibri" w:cs="Times New Roman"/>
          <w:sz w:val="22"/>
          <w:szCs w:val="22"/>
        </w:rPr>
        <w:t>Department of Chemistry, Incheon National University</w:t>
      </w:r>
    </w:p>
    <w:p w14:paraId="6D3CA6E1" w14:textId="25DA6DF9" w:rsidR="00A23218" w:rsidRDefault="00A23218" w:rsidP="00A94A4B">
      <w:pPr>
        <w:rPr>
          <w:rFonts w:ascii="Arial" w:eastAsia="Times New Roman" w:hAnsi="Arial" w:cs="Arial"/>
          <w:color w:val="222222"/>
          <w:sz w:val="20"/>
          <w:szCs w:val="20"/>
          <w:shd w:val="clear" w:color="auto" w:fill="FFFFFF"/>
        </w:rPr>
      </w:pPr>
      <w:proofErr w:type="gramStart"/>
      <w:r>
        <w:rPr>
          <w:rFonts w:ascii="Calibri" w:hAnsi="Calibri" w:cs="Times New Roman"/>
          <w:sz w:val="22"/>
          <w:szCs w:val="22"/>
        </w:rPr>
        <w:t>119 Academy-</w:t>
      </w:r>
      <w:proofErr w:type="spellStart"/>
      <w:r>
        <w:rPr>
          <w:rFonts w:ascii="Calibri" w:hAnsi="Calibri" w:cs="Times New Roman"/>
          <w:sz w:val="22"/>
          <w:szCs w:val="22"/>
        </w:rPr>
        <w:t>ro</w:t>
      </w:r>
      <w:proofErr w:type="spellEnd"/>
      <w:proofErr w:type="gramEnd"/>
      <w:r>
        <w:rPr>
          <w:rFonts w:ascii="Calibri" w:hAnsi="Calibri" w:cs="Times New Roman"/>
          <w:sz w:val="22"/>
          <w:szCs w:val="22"/>
        </w:rPr>
        <w:t xml:space="preserve">, </w:t>
      </w:r>
      <w:proofErr w:type="spellStart"/>
      <w:r w:rsidRPr="00A23218">
        <w:rPr>
          <w:rFonts w:ascii="Arial" w:eastAsia="Times New Roman" w:hAnsi="Arial" w:cs="Arial"/>
          <w:color w:val="222222"/>
          <w:sz w:val="20"/>
          <w:szCs w:val="20"/>
          <w:shd w:val="clear" w:color="auto" w:fill="FFFFFF"/>
        </w:rPr>
        <w:t>Yeonsu-gu</w:t>
      </w:r>
      <w:proofErr w:type="spellEnd"/>
      <w:r w:rsidRPr="00A23218">
        <w:rPr>
          <w:rFonts w:ascii="Arial" w:eastAsia="Times New Roman" w:hAnsi="Arial" w:cs="Arial"/>
          <w:color w:val="222222"/>
          <w:sz w:val="20"/>
          <w:szCs w:val="20"/>
          <w:shd w:val="clear" w:color="auto" w:fill="FFFFFF"/>
        </w:rPr>
        <w:t>, Incheon</w:t>
      </w:r>
      <w:r>
        <w:rPr>
          <w:rFonts w:ascii="Arial" w:eastAsia="Times New Roman" w:hAnsi="Arial" w:cs="Arial"/>
          <w:color w:val="222222"/>
          <w:sz w:val="20"/>
          <w:szCs w:val="20"/>
          <w:shd w:val="clear" w:color="auto" w:fill="FFFFFF"/>
        </w:rPr>
        <w:t>, South Korea</w:t>
      </w:r>
    </w:p>
    <w:p w14:paraId="39CE6B94" w14:textId="4248FC72" w:rsidR="00A23218" w:rsidRPr="00A23218" w:rsidRDefault="00A23218" w:rsidP="00A94A4B">
      <w:pPr>
        <w:rPr>
          <w:rFonts w:ascii="Times" w:eastAsia="Times New Roman" w:hAnsi="Times" w:cs="Times New Roman"/>
          <w:sz w:val="20"/>
          <w:szCs w:val="20"/>
        </w:rPr>
      </w:pPr>
      <w:r>
        <w:rPr>
          <w:rFonts w:ascii="Arial" w:eastAsia="Times New Roman" w:hAnsi="Arial" w:cs="Arial"/>
          <w:color w:val="222222"/>
          <w:sz w:val="20"/>
          <w:szCs w:val="20"/>
          <w:shd w:val="clear" w:color="auto" w:fill="FFFFFF"/>
        </w:rPr>
        <w:t>Tel: +82 (</w:t>
      </w:r>
      <w:proofErr w:type="gramStart"/>
      <w:r>
        <w:rPr>
          <w:rFonts w:ascii="Arial" w:eastAsia="Times New Roman" w:hAnsi="Arial" w:cs="Arial"/>
          <w:color w:val="222222"/>
          <w:sz w:val="20"/>
          <w:szCs w:val="20"/>
          <w:shd w:val="clear" w:color="auto" w:fill="FFFFFF"/>
        </w:rPr>
        <w:t>0)32</w:t>
      </w:r>
      <w:proofErr w:type="gramEnd"/>
      <w:r>
        <w:rPr>
          <w:rFonts w:ascii="Arial" w:eastAsia="Times New Roman" w:hAnsi="Arial" w:cs="Arial"/>
          <w:color w:val="222222"/>
          <w:sz w:val="20"/>
          <w:szCs w:val="20"/>
          <w:shd w:val="clear" w:color="auto" w:fill="FFFFFF"/>
        </w:rPr>
        <w:t xml:space="preserve"> 835 8094</w:t>
      </w:r>
    </w:p>
    <w:p w14:paraId="792D4297" w14:textId="2049C53F" w:rsidR="00287910" w:rsidRPr="00BC2BE9" w:rsidRDefault="00A23218" w:rsidP="00A94A4B">
      <w:pPr>
        <w:rPr>
          <w:rFonts w:ascii="Calibri" w:hAnsi="Calibri" w:cs="Times New Roman"/>
          <w:color w:val="0000FF"/>
          <w:sz w:val="22"/>
          <w:szCs w:val="22"/>
        </w:rPr>
      </w:pPr>
      <w:r>
        <w:rPr>
          <w:rFonts w:ascii="Calibri" w:hAnsi="Calibri" w:cs="Times New Roman"/>
          <w:color w:val="0000FF"/>
          <w:sz w:val="22"/>
          <w:szCs w:val="22"/>
        </w:rPr>
        <w:t>Email: dkkang@inu.ac.kr</w:t>
      </w:r>
      <w:r w:rsidR="00287910" w:rsidRPr="00BC2BE9">
        <w:rPr>
          <w:rFonts w:ascii="Calibri" w:hAnsi="Calibri" w:cs="Times New Roman"/>
          <w:color w:val="0000FF"/>
          <w:sz w:val="22"/>
          <w:szCs w:val="22"/>
        </w:rPr>
        <w:t>/</w:t>
      </w:r>
      <w:hyperlink r:id="rId9" w:history="1">
        <w:r w:rsidR="007A1F1F" w:rsidRPr="0046009A">
          <w:rPr>
            <w:rStyle w:val="Hyperlink"/>
            <w:rFonts w:ascii="Calibri" w:hAnsi="Calibri" w:cs="Times New Roman"/>
            <w:sz w:val="22"/>
            <w:szCs w:val="22"/>
            <w:u w:val="none"/>
          </w:rPr>
          <w:t>dkkang77@gmail.com</w:t>
        </w:r>
      </w:hyperlink>
      <w:r w:rsidR="003C25EE" w:rsidRPr="0046009A">
        <w:rPr>
          <w:rFonts w:ascii="Calibri" w:hAnsi="Calibri" w:cs="Times New Roman"/>
          <w:color w:val="0000FF"/>
          <w:sz w:val="22"/>
          <w:szCs w:val="22"/>
        </w:rPr>
        <w:tab/>
      </w:r>
    </w:p>
    <w:p w14:paraId="47B9B12A" w14:textId="77777777" w:rsidR="00A23218" w:rsidRPr="00BC2BE9" w:rsidRDefault="00A23218" w:rsidP="00A94A4B">
      <w:pPr>
        <w:rPr>
          <w:rFonts w:ascii="Calibri" w:hAnsi="Calibri" w:cs="Times New Roman"/>
          <w:color w:val="0000FF"/>
          <w:sz w:val="22"/>
          <w:szCs w:val="22"/>
        </w:rPr>
      </w:pPr>
    </w:p>
    <w:p w14:paraId="489F9C74" w14:textId="37C47322" w:rsidR="00956852" w:rsidRPr="00BC2BE9" w:rsidRDefault="00A9009A" w:rsidP="00956852">
      <w:pPr>
        <w:rPr>
          <w:rFonts w:ascii="Calibri" w:hAnsi="Calibri" w:cs="Times New Roman"/>
          <w:b/>
          <w:sz w:val="22"/>
          <w:szCs w:val="22"/>
        </w:rPr>
      </w:pPr>
      <w:r>
        <w:rPr>
          <w:rFonts w:ascii="Calibri" w:hAnsi="Calibri" w:cs="Times New Roman"/>
          <w:b/>
          <w:sz w:val="22"/>
          <w:szCs w:val="22"/>
        </w:rPr>
        <w:t>F</w:t>
      </w:r>
      <w:r w:rsidR="00956852" w:rsidRPr="00BC2BE9">
        <w:rPr>
          <w:rFonts w:ascii="Calibri" w:hAnsi="Calibri" w:cs="Times New Roman"/>
          <w:b/>
          <w:sz w:val="22"/>
          <w:szCs w:val="22"/>
        </w:rPr>
        <w:t>ounder</w:t>
      </w:r>
    </w:p>
    <w:p w14:paraId="2E41F013" w14:textId="458AA0EC" w:rsidR="00956852" w:rsidRPr="00BC2BE9" w:rsidRDefault="00297527" w:rsidP="00956852">
      <w:pPr>
        <w:rPr>
          <w:rFonts w:ascii="Calibri" w:hAnsi="Calibri" w:cs="Times New Roman"/>
          <w:sz w:val="22"/>
          <w:szCs w:val="22"/>
        </w:rPr>
      </w:pPr>
      <w:r w:rsidRPr="00BC2BE9">
        <w:rPr>
          <w:rFonts w:ascii="Calibri" w:hAnsi="Calibri" w:cs="Times New Roman"/>
          <w:sz w:val="22"/>
          <w:szCs w:val="22"/>
        </w:rPr>
        <w:t>Velox Biosystems, LLC</w:t>
      </w:r>
    </w:p>
    <w:p w14:paraId="32A3CBE4" w14:textId="77777777" w:rsidR="00956852" w:rsidRPr="00BC2BE9" w:rsidRDefault="00956852" w:rsidP="00956852">
      <w:pPr>
        <w:rPr>
          <w:rFonts w:ascii="Calibri" w:hAnsi="Calibri" w:cs="Times New Roman"/>
          <w:sz w:val="22"/>
          <w:szCs w:val="22"/>
        </w:rPr>
      </w:pPr>
      <w:r w:rsidRPr="00BC2BE9">
        <w:rPr>
          <w:rFonts w:ascii="Calibri" w:hAnsi="Calibri" w:cs="Times New Roman"/>
          <w:sz w:val="22"/>
          <w:szCs w:val="22"/>
        </w:rPr>
        <w:t>Irvine, CA92697, USA</w:t>
      </w:r>
    </w:p>
    <w:p w14:paraId="50D1AC24" w14:textId="77777777" w:rsidR="00956852" w:rsidRPr="00F61997" w:rsidRDefault="00F34872" w:rsidP="00956852">
      <w:pPr>
        <w:rPr>
          <w:rFonts w:ascii="Calibri" w:hAnsi="Calibri" w:cs="Times New Roman"/>
          <w:sz w:val="22"/>
          <w:szCs w:val="22"/>
        </w:rPr>
      </w:pPr>
      <w:hyperlink r:id="rId10" w:history="1">
        <w:r w:rsidR="00956852" w:rsidRPr="00F61997">
          <w:rPr>
            <w:rStyle w:val="Hyperlink"/>
            <w:rFonts w:ascii="Calibri" w:hAnsi="Calibri" w:cs="Times New Roman"/>
            <w:sz w:val="22"/>
            <w:szCs w:val="22"/>
            <w:u w:val="none"/>
          </w:rPr>
          <w:t>www.veloxbio.com</w:t>
        </w:r>
      </w:hyperlink>
    </w:p>
    <w:p w14:paraId="110003D4" w14:textId="77777777" w:rsidR="00956852" w:rsidRDefault="00956852" w:rsidP="00A94A4B">
      <w:pPr>
        <w:rPr>
          <w:rFonts w:ascii="Calibri" w:hAnsi="Calibri"/>
          <w:color w:val="0000FF"/>
        </w:rPr>
      </w:pPr>
    </w:p>
    <w:p w14:paraId="6D755FFA" w14:textId="4AEFFD52" w:rsidR="0097190E" w:rsidRDefault="0097190E" w:rsidP="00A94A4B">
      <w:pPr>
        <w:rPr>
          <w:rFonts w:ascii="Calibri" w:hAnsi="Calibri"/>
          <w:b/>
          <w:color w:val="000000" w:themeColor="text1"/>
          <w:sz w:val="28"/>
          <w:szCs w:val="28"/>
          <w:u w:val="single"/>
        </w:rPr>
      </w:pPr>
      <w:r w:rsidRPr="0097190E">
        <w:rPr>
          <w:rFonts w:ascii="Calibri" w:hAnsi="Calibri"/>
          <w:b/>
          <w:color w:val="000000" w:themeColor="text1"/>
          <w:sz w:val="28"/>
          <w:szCs w:val="28"/>
          <w:u w:val="single"/>
        </w:rPr>
        <w:t>Research Interest</w:t>
      </w:r>
    </w:p>
    <w:p w14:paraId="73D6043C" w14:textId="77777777" w:rsidR="0097190E" w:rsidRPr="0097190E" w:rsidRDefault="0097190E" w:rsidP="00A94A4B">
      <w:pPr>
        <w:rPr>
          <w:rFonts w:ascii="Calibri" w:hAnsi="Calibri"/>
          <w:b/>
          <w:color w:val="000000" w:themeColor="text1"/>
          <w:sz w:val="28"/>
          <w:szCs w:val="28"/>
          <w:u w:val="single"/>
        </w:rPr>
      </w:pPr>
    </w:p>
    <w:p w14:paraId="736AB28B" w14:textId="2EF652A7" w:rsidR="00A134CE" w:rsidRPr="00BC2BE9" w:rsidRDefault="00A134CE" w:rsidP="00A134CE">
      <w:pPr>
        <w:jc w:val="both"/>
        <w:rPr>
          <w:rFonts w:ascii="Calibri" w:hAnsi="Calibri"/>
          <w:color w:val="000000" w:themeColor="text1"/>
          <w:sz w:val="22"/>
          <w:szCs w:val="22"/>
        </w:rPr>
      </w:pPr>
      <w:r w:rsidRPr="00BC2BE9">
        <w:rPr>
          <w:rFonts w:ascii="Calibri" w:hAnsi="Calibri"/>
          <w:color w:val="000000" w:themeColor="text1"/>
          <w:sz w:val="22"/>
          <w:szCs w:val="22"/>
        </w:rPr>
        <w:t>Dr. Dong-Ku K</w:t>
      </w:r>
      <w:r w:rsidR="0099155E" w:rsidRPr="00BC2BE9">
        <w:rPr>
          <w:rFonts w:ascii="Calibri" w:hAnsi="Calibri"/>
          <w:color w:val="000000" w:themeColor="text1"/>
          <w:sz w:val="22"/>
          <w:szCs w:val="22"/>
        </w:rPr>
        <w:t>ang is a</w:t>
      </w:r>
      <w:r w:rsidR="00A23218">
        <w:rPr>
          <w:rFonts w:ascii="Calibri" w:hAnsi="Calibri"/>
          <w:color w:val="000000" w:themeColor="text1"/>
          <w:sz w:val="22"/>
          <w:szCs w:val="22"/>
        </w:rPr>
        <w:t xml:space="preserve">n Assistant Professor in the department of Chemistry in the Incheon National University. He was an </w:t>
      </w:r>
      <w:r w:rsidR="0099155E" w:rsidRPr="00BC2BE9">
        <w:rPr>
          <w:rFonts w:ascii="Calibri" w:hAnsi="Calibri"/>
          <w:color w:val="000000" w:themeColor="text1"/>
          <w:sz w:val="22"/>
          <w:szCs w:val="22"/>
        </w:rPr>
        <w:t>inves</w:t>
      </w:r>
      <w:r w:rsidR="00FC7C7C" w:rsidRPr="00BC2BE9">
        <w:rPr>
          <w:rFonts w:ascii="Calibri" w:hAnsi="Calibri"/>
          <w:color w:val="000000" w:themeColor="text1"/>
          <w:sz w:val="22"/>
          <w:szCs w:val="22"/>
        </w:rPr>
        <w:t>tigator and Research Director in the</w:t>
      </w:r>
      <w:r w:rsidR="0099155E" w:rsidRPr="00BC2BE9">
        <w:rPr>
          <w:rFonts w:ascii="Calibri" w:hAnsi="Calibri"/>
          <w:color w:val="000000" w:themeColor="text1"/>
          <w:sz w:val="22"/>
          <w:szCs w:val="22"/>
        </w:rPr>
        <w:t xml:space="preserve"> </w:t>
      </w:r>
      <w:r w:rsidR="0099155E" w:rsidRPr="00BC2BE9">
        <w:rPr>
          <w:rFonts w:ascii="Calibri" w:hAnsi="Calibri" w:cs="Times New Roman"/>
          <w:sz w:val="22"/>
          <w:szCs w:val="22"/>
        </w:rPr>
        <w:t>California Institute for Telecommunications</w:t>
      </w:r>
      <w:r w:rsidR="00FC7C7C" w:rsidRPr="00BC2BE9">
        <w:rPr>
          <w:rFonts w:ascii="Calibri" w:hAnsi="Calibri" w:cs="Times New Roman"/>
          <w:sz w:val="22"/>
          <w:szCs w:val="22"/>
        </w:rPr>
        <w:t xml:space="preserve"> and Information (Calit2) at</w:t>
      </w:r>
      <w:r w:rsidR="0099155E" w:rsidRPr="00BC2BE9">
        <w:rPr>
          <w:rFonts w:ascii="Calibri" w:hAnsi="Calibri" w:cs="Times New Roman"/>
          <w:sz w:val="22"/>
          <w:szCs w:val="22"/>
        </w:rPr>
        <w:t xml:space="preserve"> </w:t>
      </w:r>
      <w:r w:rsidRPr="00BC2BE9">
        <w:rPr>
          <w:rFonts w:ascii="Calibri" w:hAnsi="Calibri"/>
          <w:color w:val="000000" w:themeColor="text1"/>
          <w:sz w:val="22"/>
          <w:szCs w:val="22"/>
        </w:rPr>
        <w:t>Universi</w:t>
      </w:r>
      <w:r w:rsidR="00A23218">
        <w:rPr>
          <w:rFonts w:ascii="Calibri" w:hAnsi="Calibri"/>
          <w:color w:val="000000" w:themeColor="text1"/>
          <w:sz w:val="22"/>
          <w:szCs w:val="22"/>
        </w:rPr>
        <w:t xml:space="preserve">ty of California Irvine. He was </w:t>
      </w:r>
      <w:r w:rsidRPr="00BC2BE9">
        <w:rPr>
          <w:rFonts w:ascii="Calibri" w:hAnsi="Calibri"/>
          <w:color w:val="000000" w:themeColor="text1"/>
          <w:sz w:val="22"/>
          <w:szCs w:val="22"/>
        </w:rPr>
        <w:t xml:space="preserve">a Newton Research Fellow at Imperial College London before joining at UC Irvine. Dr. Kang is also the Co-founder of Velox Biosystems, a start-up company that aims to develop rapid and sensitive portable diagnostic </w:t>
      </w:r>
      <w:r w:rsidR="00BA2933" w:rsidRPr="00BC2BE9">
        <w:rPr>
          <w:rFonts w:ascii="Calibri" w:hAnsi="Calibri"/>
          <w:color w:val="000000" w:themeColor="text1"/>
          <w:sz w:val="22"/>
          <w:szCs w:val="22"/>
        </w:rPr>
        <w:t>devices. He has co-authored &gt; 40</w:t>
      </w:r>
      <w:r w:rsidRPr="00BC2BE9">
        <w:rPr>
          <w:rFonts w:ascii="Calibri" w:hAnsi="Calibri"/>
          <w:color w:val="000000" w:themeColor="text1"/>
          <w:sz w:val="22"/>
          <w:szCs w:val="22"/>
        </w:rPr>
        <w:t xml:space="preserve"> journal articles in highly respected journals including Nature </w:t>
      </w:r>
      <w:proofErr w:type="gramStart"/>
      <w:r w:rsidRPr="00BC2BE9">
        <w:rPr>
          <w:rFonts w:ascii="Calibri" w:hAnsi="Calibri"/>
          <w:color w:val="000000" w:themeColor="text1"/>
          <w:sz w:val="22"/>
          <w:szCs w:val="22"/>
        </w:rPr>
        <w:t>Communications, Chemical Communications, Analytical Chemistry and Lab On A Chip.</w:t>
      </w:r>
      <w:proofErr w:type="gramEnd"/>
      <w:r w:rsidRPr="00BC2BE9">
        <w:rPr>
          <w:rFonts w:ascii="Calibri" w:hAnsi="Calibri"/>
          <w:color w:val="000000" w:themeColor="text1"/>
          <w:sz w:val="22"/>
          <w:szCs w:val="22"/>
        </w:rPr>
        <w:t xml:space="preserve"> Dr. Kang has received numerous awards including the prestigious Newton Research Award (2009, Royal Society, UK) and Tony B. Academic Award (2015, SLAS, USA). His current research aim is the development of miniaturized devices for diagnosis for various diseases including cancer, neurological disorder, and infectious diseases. More specifically, his research</w:t>
      </w:r>
      <w:r w:rsidR="0075793C" w:rsidRPr="00BC2BE9">
        <w:rPr>
          <w:rFonts w:ascii="Calibri" w:hAnsi="Calibri"/>
          <w:color w:val="000000" w:themeColor="text1"/>
          <w:sz w:val="22"/>
          <w:szCs w:val="22"/>
        </w:rPr>
        <w:t xml:space="preserve"> is</w:t>
      </w:r>
      <w:r w:rsidRPr="00BC2BE9">
        <w:rPr>
          <w:rFonts w:ascii="Calibri" w:hAnsi="Calibri"/>
          <w:color w:val="000000" w:themeColor="text1"/>
          <w:sz w:val="22"/>
          <w:szCs w:val="22"/>
        </w:rPr>
        <w:t xml:space="preserve"> dedicated to develop single molecule (or cell) digital detection for the absolute quantification of rare biomarkers in the complex biological samples such as blood, plasma or tissue using nano/micro technologies.</w:t>
      </w:r>
    </w:p>
    <w:p w14:paraId="651ED009" w14:textId="77777777" w:rsidR="000A7EFA" w:rsidRPr="00BC2BE9" w:rsidRDefault="000A7EFA" w:rsidP="0066315B">
      <w:pPr>
        <w:rPr>
          <w:rFonts w:ascii="Calibri" w:hAnsi="Calibri" w:cs="Times New Roman"/>
          <w:b/>
        </w:rPr>
      </w:pPr>
    </w:p>
    <w:p w14:paraId="0A608046" w14:textId="0A645786" w:rsidR="00287910" w:rsidRPr="00BC2BE9" w:rsidRDefault="00D4294F" w:rsidP="0066315B">
      <w:pPr>
        <w:rPr>
          <w:rFonts w:ascii="Calibri" w:hAnsi="Calibri" w:cs="Times New Roman"/>
          <w:b/>
          <w:bCs/>
          <w:u w:val="single"/>
        </w:rPr>
      </w:pPr>
      <w:r w:rsidRPr="00BC2BE9">
        <w:rPr>
          <w:rFonts w:ascii="Calibri" w:hAnsi="Calibri" w:cs="Times New Roman"/>
          <w:b/>
          <w:bCs/>
          <w:u w:val="single"/>
        </w:rPr>
        <w:t>EDUCATION and TRAININGS</w:t>
      </w:r>
    </w:p>
    <w:p w14:paraId="0A66A138" w14:textId="77777777" w:rsidR="0066315B" w:rsidRPr="00BC2BE9" w:rsidRDefault="0066315B" w:rsidP="0066315B">
      <w:pPr>
        <w:rPr>
          <w:rFonts w:ascii="Calibri" w:hAnsi="Calibri" w:cs="Times New Roman"/>
          <w:b/>
          <w:bC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8820"/>
      </w:tblGrid>
      <w:tr w:rsidR="00287910" w:rsidRPr="00BC2BE9" w14:paraId="5A55794F" w14:textId="77777777" w:rsidTr="0066315B">
        <w:tc>
          <w:tcPr>
            <w:tcW w:w="1638" w:type="dxa"/>
          </w:tcPr>
          <w:p w14:paraId="3325A9A3" w14:textId="77777777" w:rsidR="00287910" w:rsidRPr="00BC2BE9" w:rsidRDefault="00287910" w:rsidP="00142252">
            <w:pPr>
              <w:widowControl w:val="0"/>
              <w:tabs>
                <w:tab w:val="center" w:pos="1116"/>
              </w:tabs>
              <w:autoSpaceDE w:val="0"/>
              <w:autoSpaceDN w:val="0"/>
              <w:adjustRightInd w:val="0"/>
              <w:spacing w:after="240" w:line="276" w:lineRule="auto"/>
              <w:ind w:right="-810"/>
              <w:contextualSpacing/>
              <w:rPr>
                <w:rFonts w:ascii="Calibri" w:hAnsi="Calibri" w:cs="Times New Roman"/>
                <w:sz w:val="22"/>
                <w:szCs w:val="22"/>
              </w:rPr>
            </w:pPr>
            <w:r w:rsidRPr="00BC2BE9">
              <w:rPr>
                <w:rFonts w:ascii="Calibri" w:hAnsi="Calibri" w:cs="Times New Roman"/>
                <w:sz w:val="22"/>
                <w:szCs w:val="22"/>
              </w:rPr>
              <w:t>2006</w:t>
            </w:r>
            <w:r w:rsidRPr="00BC2BE9">
              <w:rPr>
                <w:rFonts w:ascii="Calibri" w:hAnsi="Calibri" w:cs="Times New Roman"/>
                <w:sz w:val="22"/>
                <w:szCs w:val="22"/>
              </w:rPr>
              <w:tab/>
            </w:r>
          </w:p>
        </w:tc>
        <w:tc>
          <w:tcPr>
            <w:tcW w:w="8820" w:type="dxa"/>
          </w:tcPr>
          <w:p w14:paraId="586E4AE2" w14:textId="606D0165" w:rsidR="00142252" w:rsidRPr="00BC2BE9" w:rsidRDefault="00287910" w:rsidP="00142252">
            <w:pPr>
              <w:widowControl w:val="0"/>
              <w:autoSpaceDE w:val="0"/>
              <w:autoSpaceDN w:val="0"/>
              <w:adjustRightInd w:val="0"/>
              <w:spacing w:after="240" w:line="276" w:lineRule="auto"/>
              <w:contextualSpacing/>
              <w:rPr>
                <w:rFonts w:ascii="Calibri" w:hAnsi="Calibri" w:cs="Times New Roman"/>
                <w:sz w:val="22"/>
                <w:szCs w:val="22"/>
                <w:lang w:eastAsia="ko-KR"/>
              </w:rPr>
            </w:pPr>
            <w:r w:rsidRPr="00BC2BE9">
              <w:rPr>
                <w:rFonts w:ascii="Calibri" w:hAnsi="Calibri" w:cs="Times New Roman"/>
                <w:b/>
                <w:bCs/>
                <w:iCs/>
                <w:sz w:val="22"/>
                <w:szCs w:val="22"/>
              </w:rPr>
              <w:t>Ph. D.</w:t>
            </w:r>
            <w:r w:rsidRPr="00BC2BE9">
              <w:rPr>
                <w:rFonts w:ascii="Calibri" w:hAnsi="Calibri" w:cs="Times New Roman"/>
                <w:sz w:val="22"/>
                <w:szCs w:val="22"/>
              </w:rPr>
              <w:t>, Chungbuk National University, Cheongju, Korea</w:t>
            </w:r>
            <w:r w:rsidR="00B31C41" w:rsidRPr="00BC2BE9">
              <w:rPr>
                <w:rFonts w:ascii="Calibri" w:hAnsi="Calibri" w:cs="Times New Roman"/>
                <w:sz w:val="22"/>
                <w:szCs w:val="22"/>
              </w:rPr>
              <w:t xml:space="preserve"> (Prof. Soo-Ik Chang)</w:t>
            </w:r>
            <w:r w:rsidRPr="00BC2BE9">
              <w:rPr>
                <w:rFonts w:ascii="Calibri" w:hAnsi="Calibri" w:cs="Times New Roman"/>
                <w:sz w:val="22"/>
                <w:szCs w:val="22"/>
              </w:rPr>
              <w:t> </w:t>
            </w:r>
            <w:r w:rsidR="00142252" w:rsidRPr="00BC2BE9">
              <w:rPr>
                <w:rFonts w:ascii="Calibri" w:hAnsi="Calibri" w:cs="Times New Roman"/>
                <w:sz w:val="22"/>
                <w:szCs w:val="22"/>
                <w:lang w:eastAsia="ko-KR"/>
              </w:rPr>
              <w:t xml:space="preserve">                                                   </w:t>
            </w:r>
          </w:p>
          <w:p w14:paraId="376C8C77" w14:textId="7613F7F5" w:rsidR="00142252" w:rsidRPr="00BC2BE9" w:rsidRDefault="00287910" w:rsidP="00142252">
            <w:pPr>
              <w:widowControl w:val="0"/>
              <w:autoSpaceDE w:val="0"/>
              <w:autoSpaceDN w:val="0"/>
              <w:adjustRightInd w:val="0"/>
              <w:spacing w:after="240" w:line="276" w:lineRule="auto"/>
              <w:contextualSpacing/>
              <w:rPr>
                <w:rFonts w:ascii="Calibri" w:hAnsi="Calibri" w:cs="Times New Roman"/>
                <w:sz w:val="22"/>
                <w:szCs w:val="22"/>
              </w:rPr>
            </w:pPr>
            <w:r w:rsidRPr="00BC2BE9">
              <w:rPr>
                <w:rFonts w:ascii="Calibri" w:hAnsi="Calibri" w:cs="Times New Roman"/>
                <w:sz w:val="22"/>
                <w:szCs w:val="22"/>
              </w:rPr>
              <w:t xml:space="preserve">Major in Biochemistry &amp; Molecular Biology; Interdisciplinary program for cancer biology </w:t>
            </w:r>
          </w:p>
        </w:tc>
      </w:tr>
      <w:tr w:rsidR="00287910" w:rsidRPr="00BC2BE9" w14:paraId="6241DBB6" w14:textId="77777777" w:rsidTr="0066315B">
        <w:tc>
          <w:tcPr>
            <w:tcW w:w="1638" w:type="dxa"/>
          </w:tcPr>
          <w:p w14:paraId="1C1BC1DD" w14:textId="77777777" w:rsidR="00287910" w:rsidRPr="00BC2BE9" w:rsidRDefault="00287910" w:rsidP="00142252">
            <w:pPr>
              <w:widowControl w:val="0"/>
              <w:autoSpaceDE w:val="0"/>
              <w:autoSpaceDN w:val="0"/>
              <w:adjustRightInd w:val="0"/>
              <w:spacing w:after="240" w:line="276" w:lineRule="auto"/>
              <w:ind w:right="-810"/>
              <w:contextualSpacing/>
              <w:rPr>
                <w:rFonts w:ascii="Calibri" w:hAnsi="Calibri" w:cs="Times New Roman"/>
                <w:sz w:val="22"/>
                <w:szCs w:val="22"/>
              </w:rPr>
            </w:pPr>
            <w:r w:rsidRPr="00BC2BE9">
              <w:rPr>
                <w:rFonts w:ascii="Calibri" w:hAnsi="Calibri" w:cs="Times New Roman"/>
                <w:sz w:val="22"/>
                <w:szCs w:val="22"/>
              </w:rPr>
              <w:t>2002</w:t>
            </w:r>
          </w:p>
        </w:tc>
        <w:tc>
          <w:tcPr>
            <w:tcW w:w="8820" w:type="dxa"/>
          </w:tcPr>
          <w:p w14:paraId="6FE8FFEB" w14:textId="522EA7E7" w:rsidR="000D2F40" w:rsidRPr="00BC2BE9" w:rsidRDefault="000D2F40" w:rsidP="00142252">
            <w:pPr>
              <w:widowControl w:val="0"/>
              <w:autoSpaceDE w:val="0"/>
              <w:autoSpaceDN w:val="0"/>
              <w:adjustRightInd w:val="0"/>
              <w:spacing w:after="240" w:line="276" w:lineRule="auto"/>
              <w:contextualSpacing/>
              <w:rPr>
                <w:rFonts w:ascii="Calibri" w:hAnsi="Calibri" w:cs="Times New Roman"/>
                <w:sz w:val="22"/>
                <w:szCs w:val="22"/>
              </w:rPr>
            </w:pPr>
            <w:r w:rsidRPr="00BC2BE9">
              <w:rPr>
                <w:rFonts w:ascii="Calibri" w:hAnsi="Calibri" w:cs="Times New Roman"/>
                <w:b/>
                <w:bCs/>
                <w:iCs/>
                <w:sz w:val="22"/>
                <w:szCs w:val="22"/>
              </w:rPr>
              <w:t>M. S.</w:t>
            </w:r>
            <w:r w:rsidRPr="00BC2BE9">
              <w:rPr>
                <w:rFonts w:ascii="Calibri" w:hAnsi="Calibri" w:cs="Times New Roman"/>
                <w:sz w:val="22"/>
                <w:szCs w:val="22"/>
              </w:rPr>
              <w:t>, Chungbuk National University, Cheongju, Korea </w:t>
            </w:r>
            <w:r w:rsidR="00B31C41" w:rsidRPr="00BC2BE9">
              <w:rPr>
                <w:rFonts w:ascii="Calibri" w:hAnsi="Calibri" w:cs="Times New Roman"/>
                <w:sz w:val="22"/>
                <w:szCs w:val="22"/>
              </w:rPr>
              <w:t>(Prof. Soo-Ik Chang) </w:t>
            </w:r>
            <w:r w:rsidR="00B31C41" w:rsidRPr="00BC2BE9">
              <w:rPr>
                <w:rFonts w:ascii="Calibri" w:hAnsi="Calibri" w:cs="Times New Roman"/>
                <w:sz w:val="22"/>
                <w:szCs w:val="22"/>
                <w:lang w:eastAsia="ko-KR"/>
              </w:rPr>
              <w:t xml:space="preserve">                                                   </w:t>
            </w:r>
          </w:p>
          <w:p w14:paraId="4377B404" w14:textId="771C62B1" w:rsidR="00142252" w:rsidRPr="00BC2BE9" w:rsidRDefault="000D2F40" w:rsidP="00142252">
            <w:pPr>
              <w:widowControl w:val="0"/>
              <w:autoSpaceDE w:val="0"/>
              <w:autoSpaceDN w:val="0"/>
              <w:adjustRightInd w:val="0"/>
              <w:spacing w:after="240" w:line="276" w:lineRule="auto"/>
              <w:contextualSpacing/>
              <w:rPr>
                <w:rFonts w:ascii="Calibri" w:hAnsi="Calibri" w:cs="Times New Roman"/>
                <w:sz w:val="22"/>
                <w:szCs w:val="22"/>
              </w:rPr>
            </w:pPr>
            <w:r w:rsidRPr="00BC2BE9">
              <w:rPr>
                <w:rFonts w:ascii="Calibri" w:hAnsi="Calibri" w:cs="Times New Roman"/>
                <w:sz w:val="22"/>
                <w:szCs w:val="22"/>
              </w:rPr>
              <w:t xml:space="preserve">Major in Biochemistry &amp; Molecular Biology; Interdisciplinary program for cancer biology </w:t>
            </w:r>
          </w:p>
        </w:tc>
      </w:tr>
      <w:tr w:rsidR="00287910" w:rsidRPr="00BC2BE9" w14:paraId="6B108407" w14:textId="77777777" w:rsidTr="0066315B">
        <w:tc>
          <w:tcPr>
            <w:tcW w:w="1638" w:type="dxa"/>
          </w:tcPr>
          <w:p w14:paraId="1396C24A" w14:textId="77777777" w:rsidR="00287910" w:rsidRPr="00BC2BE9" w:rsidRDefault="00287910" w:rsidP="00142252">
            <w:pPr>
              <w:widowControl w:val="0"/>
              <w:autoSpaceDE w:val="0"/>
              <w:autoSpaceDN w:val="0"/>
              <w:adjustRightInd w:val="0"/>
              <w:spacing w:after="240" w:line="276" w:lineRule="auto"/>
              <w:ind w:right="-810"/>
              <w:contextualSpacing/>
              <w:rPr>
                <w:rFonts w:ascii="Calibri" w:hAnsi="Calibri" w:cs="Times New Roman"/>
                <w:sz w:val="22"/>
                <w:szCs w:val="22"/>
              </w:rPr>
            </w:pPr>
            <w:r w:rsidRPr="00BC2BE9">
              <w:rPr>
                <w:rFonts w:ascii="Calibri" w:hAnsi="Calibri" w:cs="Times New Roman"/>
                <w:sz w:val="22"/>
                <w:szCs w:val="22"/>
              </w:rPr>
              <w:t>2000</w:t>
            </w:r>
          </w:p>
        </w:tc>
        <w:tc>
          <w:tcPr>
            <w:tcW w:w="8820" w:type="dxa"/>
          </w:tcPr>
          <w:p w14:paraId="19A85D50" w14:textId="77777777" w:rsidR="00287910" w:rsidRPr="00BC2BE9" w:rsidRDefault="000D2F40" w:rsidP="00142252">
            <w:pPr>
              <w:widowControl w:val="0"/>
              <w:autoSpaceDE w:val="0"/>
              <w:autoSpaceDN w:val="0"/>
              <w:adjustRightInd w:val="0"/>
              <w:spacing w:after="240" w:line="276" w:lineRule="auto"/>
              <w:contextualSpacing/>
              <w:rPr>
                <w:rFonts w:ascii="Calibri" w:hAnsi="Calibri" w:cs="Times New Roman"/>
                <w:sz w:val="22"/>
                <w:szCs w:val="22"/>
              </w:rPr>
            </w:pPr>
            <w:r w:rsidRPr="00BC2BE9">
              <w:rPr>
                <w:rFonts w:ascii="Calibri" w:hAnsi="Calibri" w:cs="Times New Roman"/>
                <w:b/>
                <w:bCs/>
                <w:iCs/>
                <w:sz w:val="22"/>
                <w:szCs w:val="22"/>
              </w:rPr>
              <w:t>B. S</w:t>
            </w:r>
            <w:r w:rsidRPr="00BC2BE9">
              <w:rPr>
                <w:rFonts w:ascii="Calibri" w:hAnsi="Calibri" w:cs="Times New Roman"/>
                <w:b/>
                <w:bCs/>
                <w:sz w:val="22"/>
                <w:szCs w:val="22"/>
              </w:rPr>
              <w:t>.</w:t>
            </w:r>
            <w:r w:rsidRPr="00BC2BE9">
              <w:rPr>
                <w:rFonts w:ascii="Calibri" w:hAnsi="Calibri" w:cs="Times New Roman"/>
                <w:sz w:val="22"/>
                <w:szCs w:val="22"/>
              </w:rPr>
              <w:t>, Biochemistry, Department of Biochemistry, Chungbuk National University, Cheongju, Korea</w:t>
            </w:r>
          </w:p>
        </w:tc>
      </w:tr>
    </w:tbl>
    <w:p w14:paraId="73A5E2B2" w14:textId="77777777" w:rsidR="001A04B5" w:rsidRPr="00BC2BE9" w:rsidRDefault="001A04B5" w:rsidP="001A04B5">
      <w:pPr>
        <w:widowControl w:val="0"/>
        <w:autoSpaceDE w:val="0"/>
        <w:autoSpaceDN w:val="0"/>
        <w:adjustRightInd w:val="0"/>
        <w:spacing w:after="240"/>
        <w:ind w:right="-810"/>
        <w:rPr>
          <w:rFonts w:ascii="Calibri" w:hAnsi="Calibri" w:cs="Times New Roman"/>
          <w:b/>
          <w:bCs/>
        </w:rPr>
      </w:pPr>
    </w:p>
    <w:p w14:paraId="3DF6C512" w14:textId="34EB7B18" w:rsidR="001A04B5" w:rsidRPr="00BC2BE9" w:rsidRDefault="001A04B5" w:rsidP="000928B4">
      <w:pPr>
        <w:widowControl w:val="0"/>
        <w:autoSpaceDE w:val="0"/>
        <w:autoSpaceDN w:val="0"/>
        <w:adjustRightInd w:val="0"/>
        <w:spacing w:after="240"/>
        <w:ind w:right="-810"/>
        <w:rPr>
          <w:rFonts w:ascii="Calibri" w:hAnsi="Calibri" w:cs="Times New Roman"/>
          <w:b/>
          <w:bCs/>
          <w:u w:val="single"/>
        </w:rPr>
      </w:pPr>
      <w:r w:rsidRPr="00BC2BE9">
        <w:rPr>
          <w:rFonts w:ascii="Calibri" w:hAnsi="Calibri" w:cs="Times New Roman"/>
          <w:b/>
          <w:bCs/>
          <w:u w:val="single"/>
        </w:rPr>
        <w:t>PROFESSIONAL EXPERIENCES</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8370"/>
      </w:tblGrid>
      <w:tr w:rsidR="00420411" w:rsidRPr="00BC2BE9" w14:paraId="750FF3B8" w14:textId="77777777" w:rsidTr="00B31CE0">
        <w:trPr>
          <w:trHeight w:val="179"/>
        </w:trPr>
        <w:tc>
          <w:tcPr>
            <w:tcW w:w="1638" w:type="dxa"/>
          </w:tcPr>
          <w:p w14:paraId="32B4EC8D" w14:textId="010FB2FD" w:rsidR="00420411" w:rsidRPr="00BC2BE9" w:rsidRDefault="00A23218" w:rsidP="00633E0A">
            <w:pPr>
              <w:widowControl w:val="0"/>
              <w:autoSpaceDE w:val="0"/>
              <w:autoSpaceDN w:val="0"/>
              <w:adjustRightInd w:val="0"/>
              <w:spacing w:after="240" w:line="276" w:lineRule="auto"/>
              <w:ind w:right="-810"/>
              <w:contextualSpacing/>
              <w:rPr>
                <w:rFonts w:ascii="Calibri" w:hAnsi="Calibri" w:cs="Times New Roman"/>
                <w:sz w:val="22"/>
                <w:szCs w:val="22"/>
              </w:rPr>
            </w:pPr>
            <w:r>
              <w:rPr>
                <w:rFonts w:ascii="Calibri" w:hAnsi="Calibri" w:cs="Times New Roman"/>
                <w:sz w:val="22"/>
                <w:szCs w:val="22"/>
              </w:rPr>
              <w:t>2016</w:t>
            </w:r>
            <w:r w:rsidR="00B31CE0" w:rsidRPr="00BC2BE9">
              <w:rPr>
                <w:rFonts w:ascii="Calibri" w:hAnsi="Calibri" w:cs="Times New Roman"/>
                <w:sz w:val="22"/>
                <w:szCs w:val="22"/>
              </w:rPr>
              <w:t>-</w:t>
            </w:r>
            <w:r>
              <w:rPr>
                <w:rFonts w:ascii="Calibri" w:hAnsi="Calibri" w:cs="Times New Roman"/>
                <w:sz w:val="22"/>
                <w:szCs w:val="22"/>
              </w:rPr>
              <w:t xml:space="preserve"> </w:t>
            </w:r>
          </w:p>
        </w:tc>
        <w:tc>
          <w:tcPr>
            <w:tcW w:w="8370" w:type="dxa"/>
          </w:tcPr>
          <w:p w14:paraId="61E3A3CE" w14:textId="185EC0CF" w:rsidR="00420411" w:rsidRPr="00BC2BE9" w:rsidRDefault="00A23218" w:rsidP="00FC7C7C">
            <w:pPr>
              <w:widowControl w:val="0"/>
              <w:autoSpaceDE w:val="0"/>
              <w:autoSpaceDN w:val="0"/>
              <w:adjustRightInd w:val="0"/>
              <w:spacing w:after="240" w:line="276" w:lineRule="auto"/>
              <w:contextualSpacing/>
              <w:rPr>
                <w:rFonts w:ascii="Calibri" w:hAnsi="Calibri" w:cs="Times New Roman"/>
                <w:b/>
                <w:sz w:val="22"/>
                <w:szCs w:val="22"/>
              </w:rPr>
            </w:pPr>
            <w:r>
              <w:rPr>
                <w:rFonts w:ascii="Calibri" w:hAnsi="Calibri" w:cs="Times New Roman"/>
                <w:b/>
                <w:sz w:val="22"/>
                <w:szCs w:val="22"/>
              </w:rPr>
              <w:t>Assistant Professor</w:t>
            </w:r>
            <w:r w:rsidRPr="00A23218">
              <w:rPr>
                <w:rFonts w:ascii="Calibri" w:hAnsi="Calibri" w:cs="Times New Roman"/>
                <w:sz w:val="22"/>
                <w:szCs w:val="22"/>
              </w:rPr>
              <w:t xml:space="preserve">, Department of Chemistry, Incheon National </w:t>
            </w:r>
            <w:r w:rsidR="0021776A" w:rsidRPr="00A23218">
              <w:rPr>
                <w:rFonts w:ascii="Calibri" w:hAnsi="Calibri" w:cs="Times New Roman"/>
                <w:sz w:val="22"/>
                <w:szCs w:val="22"/>
              </w:rPr>
              <w:t>University</w:t>
            </w:r>
          </w:p>
        </w:tc>
      </w:tr>
      <w:tr w:rsidR="00A23218" w:rsidRPr="00BC2BE9" w14:paraId="2A725447" w14:textId="77777777" w:rsidTr="00B31CE0">
        <w:trPr>
          <w:trHeight w:val="484"/>
        </w:trPr>
        <w:tc>
          <w:tcPr>
            <w:tcW w:w="1638" w:type="dxa"/>
          </w:tcPr>
          <w:p w14:paraId="53B273F8" w14:textId="286B34C9" w:rsidR="00A23218" w:rsidRPr="00BC2BE9" w:rsidRDefault="00A23218" w:rsidP="00B31CE0">
            <w:pPr>
              <w:widowControl w:val="0"/>
              <w:autoSpaceDE w:val="0"/>
              <w:autoSpaceDN w:val="0"/>
              <w:adjustRightInd w:val="0"/>
              <w:spacing w:after="240" w:line="276" w:lineRule="auto"/>
              <w:ind w:right="-810"/>
              <w:contextualSpacing/>
              <w:rPr>
                <w:rFonts w:ascii="Calibri" w:hAnsi="Calibri" w:cs="Times New Roman"/>
                <w:sz w:val="22"/>
                <w:szCs w:val="22"/>
              </w:rPr>
            </w:pPr>
            <w:r w:rsidRPr="00BC2BE9">
              <w:rPr>
                <w:rFonts w:ascii="Calibri" w:hAnsi="Calibri" w:cs="Times New Roman"/>
                <w:sz w:val="22"/>
                <w:szCs w:val="22"/>
              </w:rPr>
              <w:lastRenderedPageBreak/>
              <w:t>2012 - 2015</w:t>
            </w:r>
          </w:p>
        </w:tc>
        <w:tc>
          <w:tcPr>
            <w:tcW w:w="8370" w:type="dxa"/>
          </w:tcPr>
          <w:p w14:paraId="0017C1CC" w14:textId="3E8C6BE7" w:rsidR="00A23218" w:rsidRPr="00BC2BE9" w:rsidRDefault="00037247" w:rsidP="00B31C41">
            <w:pPr>
              <w:widowControl w:val="0"/>
              <w:autoSpaceDE w:val="0"/>
              <w:autoSpaceDN w:val="0"/>
              <w:adjustRightInd w:val="0"/>
              <w:spacing w:after="240" w:line="276" w:lineRule="auto"/>
              <w:contextualSpacing/>
              <w:rPr>
                <w:rFonts w:ascii="Calibri" w:hAnsi="Calibri" w:cs="Times New Roman"/>
                <w:b/>
                <w:sz w:val="22"/>
                <w:szCs w:val="22"/>
              </w:rPr>
            </w:pPr>
            <w:r>
              <w:rPr>
                <w:rFonts w:ascii="Calibri" w:hAnsi="Calibri" w:cs="Times New Roman"/>
                <w:b/>
                <w:sz w:val="22"/>
                <w:szCs w:val="22"/>
              </w:rPr>
              <w:t xml:space="preserve">Assistant </w:t>
            </w:r>
            <w:r w:rsidR="00797365">
              <w:rPr>
                <w:rFonts w:ascii="Calibri" w:hAnsi="Calibri" w:cs="Times New Roman"/>
                <w:b/>
                <w:sz w:val="22"/>
                <w:szCs w:val="22"/>
              </w:rPr>
              <w:t>Research Professor</w:t>
            </w:r>
            <w:r w:rsidR="00A23218" w:rsidRPr="00BC2BE9">
              <w:rPr>
                <w:rFonts w:ascii="Calibri" w:hAnsi="Calibri" w:cs="Times New Roman"/>
                <w:b/>
                <w:sz w:val="22"/>
                <w:szCs w:val="22"/>
              </w:rPr>
              <w:t xml:space="preserve"> and Research Director, </w:t>
            </w:r>
            <w:r w:rsidR="00A23218" w:rsidRPr="00BC2BE9">
              <w:rPr>
                <w:rFonts w:ascii="Calibri" w:hAnsi="Calibri" w:cs="Times New Roman"/>
                <w:sz w:val="22"/>
                <w:szCs w:val="22"/>
              </w:rPr>
              <w:t>California Institute for Telecommunications and Information Technology, Department of</w:t>
            </w:r>
            <w:r w:rsidR="00A23218" w:rsidRPr="00BC2BE9">
              <w:rPr>
                <w:rFonts w:ascii="Calibri" w:hAnsi="Calibri" w:cs="Times New Roman"/>
                <w:sz w:val="22"/>
                <w:szCs w:val="22"/>
                <w:lang w:eastAsia="ko-KR"/>
              </w:rPr>
              <w:t xml:space="preserve"> </w:t>
            </w:r>
            <w:r w:rsidR="00A23218" w:rsidRPr="00BC2BE9">
              <w:rPr>
                <w:rFonts w:ascii="Calibri" w:eastAsia="바탕" w:hAnsi="Calibri" w:cs="바탕"/>
                <w:sz w:val="22"/>
                <w:szCs w:val="22"/>
                <w:lang w:eastAsia="ko-KR"/>
              </w:rPr>
              <w:t>Pharmaceutical Sciences</w:t>
            </w:r>
            <w:r w:rsidR="00A23218" w:rsidRPr="00BC2BE9">
              <w:rPr>
                <w:rFonts w:ascii="Calibri" w:hAnsi="Calibri" w:cs="Times New Roman"/>
                <w:sz w:val="22"/>
                <w:szCs w:val="22"/>
              </w:rPr>
              <w:t>, University of California Irvine, USA</w:t>
            </w:r>
          </w:p>
        </w:tc>
      </w:tr>
      <w:tr w:rsidR="00420411" w:rsidRPr="00BC2BE9" w14:paraId="13C334E3" w14:textId="77777777" w:rsidTr="00B31C41">
        <w:tc>
          <w:tcPr>
            <w:tcW w:w="1638" w:type="dxa"/>
          </w:tcPr>
          <w:p w14:paraId="7FC81B49" w14:textId="604BBC4A" w:rsidR="00420411" w:rsidRPr="00BC2BE9" w:rsidRDefault="00420411" w:rsidP="00633E0A">
            <w:pPr>
              <w:widowControl w:val="0"/>
              <w:autoSpaceDE w:val="0"/>
              <w:autoSpaceDN w:val="0"/>
              <w:adjustRightInd w:val="0"/>
              <w:spacing w:after="240" w:line="276" w:lineRule="auto"/>
              <w:ind w:right="-810"/>
              <w:contextualSpacing/>
              <w:rPr>
                <w:rFonts w:ascii="Calibri" w:hAnsi="Calibri" w:cs="Times New Roman"/>
                <w:sz w:val="22"/>
                <w:szCs w:val="22"/>
              </w:rPr>
            </w:pPr>
            <w:r w:rsidRPr="00BC2BE9">
              <w:rPr>
                <w:rFonts w:ascii="Calibri" w:hAnsi="Calibri" w:cs="Times New Roman"/>
                <w:sz w:val="22"/>
                <w:szCs w:val="22"/>
              </w:rPr>
              <w:t>2009 - 2011</w:t>
            </w:r>
          </w:p>
        </w:tc>
        <w:tc>
          <w:tcPr>
            <w:tcW w:w="8370" w:type="dxa"/>
          </w:tcPr>
          <w:p w14:paraId="3ACBAA25" w14:textId="1FC5B7CA" w:rsidR="00420411" w:rsidRPr="00BC2BE9" w:rsidRDefault="00420411" w:rsidP="00633E0A">
            <w:pPr>
              <w:widowControl w:val="0"/>
              <w:autoSpaceDE w:val="0"/>
              <w:autoSpaceDN w:val="0"/>
              <w:adjustRightInd w:val="0"/>
              <w:spacing w:after="240" w:line="276" w:lineRule="auto"/>
              <w:contextualSpacing/>
              <w:jc w:val="both"/>
              <w:rPr>
                <w:rFonts w:ascii="Calibri" w:hAnsi="Calibri" w:cs="Times New Roman"/>
                <w:sz w:val="22"/>
                <w:szCs w:val="22"/>
              </w:rPr>
            </w:pPr>
            <w:r w:rsidRPr="00BC2BE9">
              <w:rPr>
                <w:rFonts w:ascii="Calibri" w:hAnsi="Calibri" w:cs="Times New Roman"/>
                <w:b/>
                <w:bCs/>
                <w:iCs/>
                <w:sz w:val="22"/>
                <w:szCs w:val="22"/>
              </w:rPr>
              <w:t xml:space="preserve">Newton Research Fellow </w:t>
            </w:r>
            <w:r w:rsidRPr="00BC2BE9">
              <w:rPr>
                <w:rFonts w:ascii="Calibri" w:hAnsi="Calibri" w:cs="Times New Roman"/>
                <w:sz w:val="22"/>
                <w:szCs w:val="22"/>
              </w:rPr>
              <w:t>(The Royal Society), Department of Chemistry, Imperial College London, UK</w:t>
            </w:r>
          </w:p>
          <w:p w14:paraId="4DAA27BC" w14:textId="3505029C" w:rsidR="00420411" w:rsidRPr="00BC2BE9" w:rsidRDefault="00420411" w:rsidP="00633E0A">
            <w:pPr>
              <w:widowControl w:val="0"/>
              <w:autoSpaceDE w:val="0"/>
              <w:autoSpaceDN w:val="0"/>
              <w:adjustRightInd w:val="0"/>
              <w:spacing w:after="240" w:line="276" w:lineRule="auto"/>
              <w:contextualSpacing/>
              <w:jc w:val="both"/>
              <w:rPr>
                <w:rFonts w:ascii="Calibri" w:hAnsi="Calibri" w:cs="Times New Roman"/>
                <w:sz w:val="22"/>
                <w:szCs w:val="22"/>
              </w:rPr>
            </w:pPr>
            <w:r w:rsidRPr="00BC2BE9">
              <w:rPr>
                <w:rFonts w:ascii="Calibri" w:hAnsi="Calibri" w:cs="Adobe Caslon Pro Bold"/>
                <w:sz w:val="22"/>
                <w:szCs w:val="22"/>
              </w:rPr>
              <w:t>‐</w:t>
            </w:r>
            <w:r w:rsidRPr="00BC2BE9">
              <w:rPr>
                <w:rFonts w:ascii="Calibri" w:hAnsi="Calibri" w:cs="Times New Roman"/>
                <w:sz w:val="22"/>
                <w:szCs w:val="22"/>
              </w:rPr>
              <w:t xml:space="preserve"> Sponsored by the Royal Society, UK </w:t>
            </w:r>
          </w:p>
        </w:tc>
      </w:tr>
      <w:tr w:rsidR="00420411" w:rsidRPr="00BC2BE9" w14:paraId="0CD3F7A8" w14:textId="77777777" w:rsidTr="00B31C41">
        <w:tc>
          <w:tcPr>
            <w:tcW w:w="1638" w:type="dxa"/>
          </w:tcPr>
          <w:p w14:paraId="42D096EC" w14:textId="372FCC27" w:rsidR="00420411" w:rsidRPr="00BC2BE9" w:rsidRDefault="00420411" w:rsidP="00633E0A">
            <w:pPr>
              <w:widowControl w:val="0"/>
              <w:autoSpaceDE w:val="0"/>
              <w:autoSpaceDN w:val="0"/>
              <w:adjustRightInd w:val="0"/>
              <w:spacing w:after="240" w:line="360" w:lineRule="auto"/>
              <w:ind w:right="-810"/>
              <w:contextualSpacing/>
              <w:rPr>
                <w:rFonts w:ascii="Calibri" w:hAnsi="Calibri" w:cs="Times New Roman"/>
                <w:sz w:val="22"/>
                <w:szCs w:val="22"/>
              </w:rPr>
            </w:pPr>
            <w:r w:rsidRPr="00BC2BE9">
              <w:rPr>
                <w:rFonts w:ascii="Calibri" w:hAnsi="Calibri" w:cs="Times New Roman"/>
                <w:sz w:val="22"/>
                <w:szCs w:val="22"/>
              </w:rPr>
              <w:t>2007 - 2011</w:t>
            </w:r>
          </w:p>
        </w:tc>
        <w:tc>
          <w:tcPr>
            <w:tcW w:w="8370" w:type="dxa"/>
          </w:tcPr>
          <w:p w14:paraId="270BDAC1" w14:textId="73F79C87" w:rsidR="00420411" w:rsidRPr="00BC2BE9" w:rsidRDefault="00420411" w:rsidP="0066315B">
            <w:pPr>
              <w:widowControl w:val="0"/>
              <w:autoSpaceDE w:val="0"/>
              <w:autoSpaceDN w:val="0"/>
              <w:adjustRightInd w:val="0"/>
              <w:spacing w:after="240" w:line="360" w:lineRule="auto"/>
              <w:contextualSpacing/>
              <w:jc w:val="both"/>
              <w:rPr>
                <w:rFonts w:ascii="Calibri" w:hAnsi="Calibri" w:cs="Times New Roman"/>
                <w:sz w:val="22"/>
                <w:szCs w:val="22"/>
              </w:rPr>
            </w:pPr>
            <w:r w:rsidRPr="00BC2BE9">
              <w:rPr>
                <w:rFonts w:ascii="Calibri" w:hAnsi="Calibri" w:cs="Times New Roman"/>
                <w:b/>
                <w:bCs/>
                <w:iCs/>
                <w:sz w:val="22"/>
                <w:szCs w:val="22"/>
              </w:rPr>
              <w:t>Deputy Coordinator</w:t>
            </w:r>
            <w:r w:rsidRPr="00BC2BE9">
              <w:rPr>
                <w:rFonts w:ascii="Calibri" w:hAnsi="Calibri" w:cs="Times New Roman"/>
                <w:sz w:val="22"/>
                <w:szCs w:val="22"/>
              </w:rPr>
              <w:t>, Focal Point Program in Life Sciences between the Korea and UK </w:t>
            </w:r>
          </w:p>
        </w:tc>
      </w:tr>
      <w:tr w:rsidR="00420411" w:rsidRPr="00BC2BE9" w14:paraId="41EEA658" w14:textId="77777777" w:rsidTr="00B31C41">
        <w:trPr>
          <w:trHeight w:val="360"/>
        </w:trPr>
        <w:tc>
          <w:tcPr>
            <w:tcW w:w="1638" w:type="dxa"/>
          </w:tcPr>
          <w:p w14:paraId="3AD09DD5" w14:textId="77777777" w:rsidR="00420411" w:rsidRPr="00BC2BE9" w:rsidRDefault="00420411" w:rsidP="00633E0A">
            <w:pPr>
              <w:widowControl w:val="0"/>
              <w:autoSpaceDE w:val="0"/>
              <w:autoSpaceDN w:val="0"/>
              <w:adjustRightInd w:val="0"/>
              <w:spacing w:after="240" w:line="360" w:lineRule="auto"/>
              <w:ind w:right="-810"/>
              <w:contextualSpacing/>
              <w:rPr>
                <w:rFonts w:ascii="Calibri" w:hAnsi="Calibri" w:cs="Times New Roman"/>
                <w:sz w:val="22"/>
                <w:szCs w:val="22"/>
              </w:rPr>
            </w:pPr>
            <w:r w:rsidRPr="00BC2BE9">
              <w:rPr>
                <w:rFonts w:ascii="Calibri" w:hAnsi="Calibri" w:cs="Times New Roman"/>
                <w:sz w:val="22"/>
                <w:szCs w:val="22"/>
              </w:rPr>
              <w:t xml:space="preserve">2006 - 2009 </w:t>
            </w:r>
          </w:p>
        </w:tc>
        <w:tc>
          <w:tcPr>
            <w:tcW w:w="8370" w:type="dxa"/>
          </w:tcPr>
          <w:p w14:paraId="20218B6D" w14:textId="415A0566" w:rsidR="00420411" w:rsidRPr="00BC2BE9" w:rsidRDefault="00420411" w:rsidP="0066315B">
            <w:pPr>
              <w:rPr>
                <w:rFonts w:ascii="Calibri" w:hAnsi="Calibri" w:cs="Times New Roman"/>
                <w:sz w:val="22"/>
                <w:szCs w:val="22"/>
              </w:rPr>
            </w:pPr>
            <w:r w:rsidRPr="00BC2BE9">
              <w:rPr>
                <w:rFonts w:ascii="Calibri" w:hAnsi="Calibri" w:cs="Times New Roman"/>
                <w:b/>
                <w:bCs/>
                <w:iCs/>
                <w:sz w:val="22"/>
                <w:szCs w:val="22"/>
              </w:rPr>
              <w:t>Senior Researcher</w:t>
            </w:r>
            <w:r w:rsidRPr="00BC2BE9">
              <w:rPr>
                <w:rFonts w:ascii="Calibri" w:hAnsi="Calibri" w:cs="Times New Roman"/>
                <w:sz w:val="22"/>
                <w:szCs w:val="22"/>
              </w:rPr>
              <w:t>, Biotechnology Research Institute, Cheongju, South Korea</w:t>
            </w:r>
          </w:p>
        </w:tc>
      </w:tr>
      <w:tr w:rsidR="00420411" w:rsidRPr="00BC2BE9" w14:paraId="12AFE2B1" w14:textId="77777777" w:rsidTr="00B31C41">
        <w:trPr>
          <w:trHeight w:val="531"/>
        </w:trPr>
        <w:tc>
          <w:tcPr>
            <w:tcW w:w="1638" w:type="dxa"/>
          </w:tcPr>
          <w:p w14:paraId="7B705E53" w14:textId="0880FEC0" w:rsidR="00420411" w:rsidRPr="00BC2BE9" w:rsidRDefault="00420411" w:rsidP="00633E0A">
            <w:pPr>
              <w:widowControl w:val="0"/>
              <w:autoSpaceDE w:val="0"/>
              <w:autoSpaceDN w:val="0"/>
              <w:adjustRightInd w:val="0"/>
              <w:spacing w:after="240" w:line="360" w:lineRule="auto"/>
              <w:ind w:right="-810"/>
              <w:contextualSpacing/>
              <w:rPr>
                <w:rFonts w:ascii="Calibri" w:hAnsi="Calibri" w:cs="Times New Roman"/>
                <w:sz w:val="22"/>
                <w:szCs w:val="22"/>
              </w:rPr>
            </w:pPr>
            <w:r w:rsidRPr="00BC2BE9">
              <w:rPr>
                <w:rFonts w:ascii="Calibri" w:hAnsi="Calibri" w:cs="Times New Roman"/>
                <w:sz w:val="22"/>
                <w:szCs w:val="22"/>
              </w:rPr>
              <w:t>2008</w:t>
            </w:r>
          </w:p>
        </w:tc>
        <w:tc>
          <w:tcPr>
            <w:tcW w:w="8370" w:type="dxa"/>
          </w:tcPr>
          <w:p w14:paraId="3687CC28" w14:textId="7F2887F0" w:rsidR="00420411" w:rsidRPr="00BC2BE9" w:rsidRDefault="00420411" w:rsidP="0066315B">
            <w:pPr>
              <w:rPr>
                <w:rFonts w:ascii="Calibri" w:hAnsi="Calibri" w:cs="Times New Roman"/>
                <w:sz w:val="22"/>
                <w:szCs w:val="22"/>
              </w:rPr>
            </w:pPr>
            <w:r w:rsidRPr="00BC2BE9">
              <w:rPr>
                <w:rFonts w:ascii="Calibri" w:hAnsi="Calibri" w:cs="Times New Roman"/>
                <w:b/>
                <w:bCs/>
                <w:iCs/>
                <w:sz w:val="22"/>
                <w:szCs w:val="22"/>
              </w:rPr>
              <w:t>Visiting researcher</w:t>
            </w:r>
            <w:r w:rsidRPr="00BC2BE9">
              <w:rPr>
                <w:rFonts w:ascii="Calibri" w:hAnsi="Calibri" w:cs="Times New Roman"/>
                <w:b/>
                <w:bCs/>
                <w:sz w:val="22"/>
                <w:szCs w:val="22"/>
              </w:rPr>
              <w:t xml:space="preserve">, </w:t>
            </w:r>
            <w:r w:rsidRPr="00BC2BE9">
              <w:rPr>
                <w:rFonts w:ascii="Calibri" w:hAnsi="Calibri" w:cs="Times New Roman"/>
                <w:sz w:val="22"/>
                <w:szCs w:val="22"/>
              </w:rPr>
              <w:t>Department of chemistry, Imperial College London, London, UK</w:t>
            </w:r>
          </w:p>
        </w:tc>
      </w:tr>
      <w:tr w:rsidR="00420411" w:rsidRPr="00BC2BE9" w14:paraId="7E27841A" w14:textId="77777777" w:rsidTr="00B31C41">
        <w:trPr>
          <w:trHeight w:val="197"/>
        </w:trPr>
        <w:tc>
          <w:tcPr>
            <w:tcW w:w="1638" w:type="dxa"/>
          </w:tcPr>
          <w:p w14:paraId="009850B5" w14:textId="7DA7FF89" w:rsidR="00420411" w:rsidRPr="00BC2BE9" w:rsidRDefault="00420411" w:rsidP="00633E0A">
            <w:pPr>
              <w:widowControl w:val="0"/>
              <w:autoSpaceDE w:val="0"/>
              <w:autoSpaceDN w:val="0"/>
              <w:adjustRightInd w:val="0"/>
              <w:spacing w:after="240" w:line="360" w:lineRule="auto"/>
              <w:ind w:right="-810"/>
              <w:contextualSpacing/>
              <w:rPr>
                <w:rFonts w:ascii="Calibri" w:hAnsi="Calibri" w:cs="Times New Roman"/>
                <w:sz w:val="22"/>
                <w:szCs w:val="22"/>
              </w:rPr>
            </w:pPr>
            <w:r w:rsidRPr="00BC2BE9">
              <w:rPr>
                <w:rFonts w:ascii="Calibri" w:hAnsi="Calibri" w:cs="Times New Roman"/>
                <w:sz w:val="22"/>
                <w:szCs w:val="22"/>
              </w:rPr>
              <w:t>2005</w:t>
            </w:r>
          </w:p>
        </w:tc>
        <w:tc>
          <w:tcPr>
            <w:tcW w:w="8370" w:type="dxa"/>
          </w:tcPr>
          <w:p w14:paraId="5CBDF331" w14:textId="69AED6B0" w:rsidR="00420411" w:rsidRPr="00BC2BE9" w:rsidRDefault="00420411" w:rsidP="0066315B">
            <w:pPr>
              <w:widowControl w:val="0"/>
              <w:autoSpaceDE w:val="0"/>
              <w:autoSpaceDN w:val="0"/>
              <w:adjustRightInd w:val="0"/>
              <w:spacing w:after="240" w:line="360" w:lineRule="auto"/>
              <w:contextualSpacing/>
              <w:jc w:val="both"/>
              <w:rPr>
                <w:rFonts w:ascii="Calibri" w:hAnsi="Calibri" w:cs="Times New Roman"/>
                <w:sz w:val="22"/>
                <w:szCs w:val="22"/>
              </w:rPr>
            </w:pPr>
            <w:r w:rsidRPr="00BC2BE9">
              <w:rPr>
                <w:rFonts w:ascii="Calibri" w:hAnsi="Calibri" w:cs="Times New Roman"/>
                <w:b/>
                <w:bCs/>
                <w:iCs/>
                <w:sz w:val="22"/>
                <w:szCs w:val="22"/>
              </w:rPr>
              <w:t>Visiting researcher</w:t>
            </w:r>
            <w:r w:rsidRPr="00BC2BE9">
              <w:rPr>
                <w:rFonts w:ascii="Calibri" w:hAnsi="Calibri" w:cs="Times New Roman"/>
                <w:b/>
                <w:bCs/>
                <w:sz w:val="22"/>
                <w:szCs w:val="22"/>
              </w:rPr>
              <w:t xml:space="preserve">, </w:t>
            </w:r>
            <w:r w:rsidRPr="00BC2BE9">
              <w:rPr>
                <w:rFonts w:ascii="Calibri" w:hAnsi="Calibri" w:cs="Times New Roman"/>
                <w:sz w:val="22"/>
                <w:szCs w:val="22"/>
              </w:rPr>
              <w:t xml:space="preserve">Department of chemistry, Florida State University, Tallahassee, USA </w:t>
            </w:r>
          </w:p>
        </w:tc>
      </w:tr>
    </w:tbl>
    <w:p w14:paraId="47CD71CE" w14:textId="77777777" w:rsidR="00BC2BE9" w:rsidRPr="00BC2BE9" w:rsidRDefault="00BC2BE9" w:rsidP="008D0362">
      <w:pPr>
        <w:widowControl w:val="0"/>
        <w:autoSpaceDE w:val="0"/>
        <w:autoSpaceDN w:val="0"/>
        <w:adjustRightInd w:val="0"/>
        <w:spacing w:after="240"/>
        <w:ind w:right="-810"/>
        <w:rPr>
          <w:rFonts w:ascii="Calibri" w:hAnsi="Calibri" w:cs="Times New Roman"/>
        </w:rPr>
      </w:pPr>
    </w:p>
    <w:p w14:paraId="680A860F" w14:textId="272E43CB" w:rsidR="002F696B" w:rsidRPr="00BC2BE9" w:rsidRDefault="0066315B" w:rsidP="008D0362">
      <w:pPr>
        <w:widowControl w:val="0"/>
        <w:autoSpaceDE w:val="0"/>
        <w:autoSpaceDN w:val="0"/>
        <w:adjustRightInd w:val="0"/>
        <w:spacing w:after="240"/>
        <w:ind w:right="-810"/>
        <w:rPr>
          <w:rFonts w:ascii="Calibri" w:hAnsi="Calibri" w:cs="Times New Roman"/>
          <w:b/>
          <w:bCs/>
          <w:u w:val="single"/>
        </w:rPr>
      </w:pPr>
      <w:r w:rsidRPr="00BC2BE9">
        <w:rPr>
          <w:rFonts w:ascii="Calibri" w:hAnsi="Calibri" w:cs="Times New Roman"/>
          <w:b/>
          <w:bCs/>
          <w:u w:val="single"/>
        </w:rPr>
        <w:t>PROFESSIONAL AFFILIATIONS and</w:t>
      </w:r>
      <w:r w:rsidR="002F696B" w:rsidRPr="00BC2BE9">
        <w:rPr>
          <w:rFonts w:ascii="Calibri" w:hAnsi="Calibri" w:cs="Times New Roman"/>
          <w:b/>
          <w:bCs/>
          <w:u w:val="single"/>
        </w:rPr>
        <w:t xml:space="preserve"> ACTIVITIES</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80"/>
      </w:tblGrid>
      <w:tr w:rsidR="004A14A7" w:rsidRPr="00BC2BE9" w14:paraId="1D9E9547" w14:textId="77777777" w:rsidTr="00633E0A">
        <w:tc>
          <w:tcPr>
            <w:tcW w:w="1818" w:type="dxa"/>
          </w:tcPr>
          <w:p w14:paraId="5AA57D4A" w14:textId="58984242"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sz w:val="22"/>
                <w:szCs w:val="22"/>
              </w:rPr>
              <w:t>2009 - Onwards</w:t>
            </w:r>
          </w:p>
        </w:tc>
        <w:tc>
          <w:tcPr>
            <w:tcW w:w="8280" w:type="dxa"/>
          </w:tcPr>
          <w:p w14:paraId="19C45FDE" w14:textId="545FFF58" w:rsidR="004A14A7" w:rsidRPr="00BC2BE9" w:rsidRDefault="004A14A7" w:rsidP="00294765">
            <w:pPr>
              <w:spacing w:line="276" w:lineRule="auto"/>
              <w:rPr>
                <w:rFonts w:ascii="Calibri" w:hAnsi="Calibri" w:cs="Times New Roman"/>
                <w:b/>
                <w:bCs/>
                <w:iCs/>
                <w:sz w:val="22"/>
                <w:szCs w:val="22"/>
              </w:rPr>
            </w:pPr>
            <w:r w:rsidRPr="00BC2BE9">
              <w:rPr>
                <w:rFonts w:ascii="Calibri" w:hAnsi="Calibri" w:cs="Times New Roman"/>
                <w:b/>
                <w:bCs/>
                <w:iCs/>
                <w:sz w:val="22"/>
                <w:szCs w:val="22"/>
              </w:rPr>
              <w:t xml:space="preserve">Journal Reviewer: </w:t>
            </w:r>
            <w:r w:rsidRPr="00BC2BE9">
              <w:rPr>
                <w:rFonts w:ascii="Calibri" w:hAnsi="Calibri" w:cs="Times New Roman"/>
                <w:sz w:val="22"/>
                <w:szCs w:val="22"/>
              </w:rPr>
              <w:t xml:space="preserve">Lab on a Chip, Molecular </w:t>
            </w:r>
            <w:proofErr w:type="spellStart"/>
            <w:r w:rsidRPr="00BC2BE9">
              <w:rPr>
                <w:rFonts w:ascii="Calibri" w:hAnsi="Calibri" w:cs="Times New Roman"/>
                <w:sz w:val="22"/>
                <w:szCs w:val="22"/>
              </w:rPr>
              <w:t>BioSyste</w:t>
            </w:r>
            <w:r w:rsidR="0066315B" w:rsidRPr="00BC2BE9">
              <w:rPr>
                <w:rFonts w:ascii="Calibri" w:hAnsi="Calibri" w:cs="Times New Roman"/>
                <w:sz w:val="22"/>
                <w:szCs w:val="22"/>
              </w:rPr>
              <w:t>ms</w:t>
            </w:r>
            <w:proofErr w:type="spellEnd"/>
          </w:p>
        </w:tc>
      </w:tr>
      <w:tr w:rsidR="004A14A7" w:rsidRPr="00BC2BE9" w14:paraId="4F45AA0A" w14:textId="77777777" w:rsidTr="00633E0A">
        <w:tc>
          <w:tcPr>
            <w:tcW w:w="1818" w:type="dxa"/>
          </w:tcPr>
          <w:p w14:paraId="190100A1" w14:textId="3E3A0F05"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sz w:val="22"/>
                <w:szCs w:val="22"/>
              </w:rPr>
              <w:t>2011 - Onwards</w:t>
            </w:r>
          </w:p>
        </w:tc>
        <w:tc>
          <w:tcPr>
            <w:tcW w:w="8280" w:type="dxa"/>
          </w:tcPr>
          <w:p w14:paraId="5681DE9A" w14:textId="19353601" w:rsidR="004A14A7" w:rsidRPr="00BC2BE9" w:rsidRDefault="004A14A7" w:rsidP="00294765">
            <w:pPr>
              <w:spacing w:line="276" w:lineRule="auto"/>
              <w:rPr>
                <w:rFonts w:ascii="Calibri" w:hAnsi="Calibri" w:cs="Times New Roman"/>
                <w:b/>
                <w:bCs/>
                <w:iCs/>
                <w:sz w:val="22"/>
                <w:szCs w:val="22"/>
              </w:rPr>
            </w:pPr>
            <w:r w:rsidRPr="00BC2BE9">
              <w:rPr>
                <w:rFonts w:ascii="Calibri" w:hAnsi="Calibri" w:cs="Times New Roman"/>
                <w:b/>
                <w:bCs/>
                <w:iCs/>
                <w:sz w:val="22"/>
                <w:szCs w:val="22"/>
              </w:rPr>
              <w:t xml:space="preserve">Member, </w:t>
            </w:r>
            <w:r w:rsidRPr="00BC2BE9">
              <w:rPr>
                <w:rFonts w:ascii="Calibri" w:hAnsi="Calibri" w:cs="Times New Roman"/>
                <w:bCs/>
                <w:iCs/>
                <w:sz w:val="22"/>
                <w:szCs w:val="22"/>
              </w:rPr>
              <w:t>Society for Laboratory Automation and Screening, USA</w:t>
            </w:r>
          </w:p>
        </w:tc>
      </w:tr>
      <w:tr w:rsidR="004A14A7" w:rsidRPr="00BC2BE9" w14:paraId="0D722FBF" w14:textId="77777777" w:rsidTr="00633E0A">
        <w:tc>
          <w:tcPr>
            <w:tcW w:w="1818" w:type="dxa"/>
          </w:tcPr>
          <w:p w14:paraId="39B21339" w14:textId="709E688F"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sz w:val="22"/>
                <w:szCs w:val="22"/>
              </w:rPr>
              <w:t>2009 - Onwards</w:t>
            </w:r>
          </w:p>
        </w:tc>
        <w:tc>
          <w:tcPr>
            <w:tcW w:w="8280" w:type="dxa"/>
          </w:tcPr>
          <w:p w14:paraId="7F983690" w14:textId="509D8B97" w:rsidR="004A14A7" w:rsidRPr="00BC2BE9" w:rsidRDefault="004A14A7" w:rsidP="00294765">
            <w:pPr>
              <w:spacing w:line="276" w:lineRule="auto"/>
              <w:rPr>
                <w:rFonts w:ascii="Calibri" w:hAnsi="Calibri" w:cs="Times New Roman"/>
                <w:b/>
                <w:bCs/>
                <w:iCs/>
                <w:sz w:val="22"/>
                <w:szCs w:val="22"/>
              </w:rPr>
            </w:pPr>
            <w:r w:rsidRPr="00BC2BE9">
              <w:rPr>
                <w:rFonts w:ascii="Calibri" w:hAnsi="Calibri" w:cs="Times New Roman"/>
                <w:b/>
                <w:bCs/>
                <w:iCs/>
                <w:sz w:val="22"/>
                <w:szCs w:val="22"/>
              </w:rPr>
              <w:t xml:space="preserve">Member, </w:t>
            </w:r>
            <w:r w:rsidRPr="00BC2BE9">
              <w:rPr>
                <w:rFonts w:ascii="Calibri" w:hAnsi="Calibri" w:cs="Times New Roman"/>
                <w:sz w:val="22"/>
                <w:szCs w:val="22"/>
              </w:rPr>
              <w:t>Royal Society Ch</w:t>
            </w:r>
            <w:r w:rsidR="00BA2933" w:rsidRPr="00BC2BE9">
              <w:rPr>
                <w:rFonts w:ascii="Calibri" w:hAnsi="Calibri" w:cs="Times New Roman"/>
                <w:sz w:val="22"/>
                <w:szCs w:val="22"/>
              </w:rPr>
              <w:t>e</w:t>
            </w:r>
            <w:r w:rsidRPr="00BC2BE9">
              <w:rPr>
                <w:rFonts w:ascii="Calibri" w:hAnsi="Calibri" w:cs="Times New Roman"/>
                <w:sz w:val="22"/>
                <w:szCs w:val="22"/>
              </w:rPr>
              <w:t>mistry, London, UK</w:t>
            </w:r>
          </w:p>
        </w:tc>
      </w:tr>
      <w:tr w:rsidR="004A14A7" w:rsidRPr="00BC2BE9" w14:paraId="7FC2467A" w14:textId="77777777" w:rsidTr="00633E0A">
        <w:tc>
          <w:tcPr>
            <w:tcW w:w="1818" w:type="dxa"/>
          </w:tcPr>
          <w:p w14:paraId="74357533" w14:textId="2EF5BE0E"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sz w:val="22"/>
                <w:szCs w:val="22"/>
              </w:rPr>
              <w:t>2004 - Onwards</w:t>
            </w:r>
          </w:p>
        </w:tc>
        <w:tc>
          <w:tcPr>
            <w:tcW w:w="8280" w:type="dxa"/>
          </w:tcPr>
          <w:p w14:paraId="41DE146C" w14:textId="56E41001"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b/>
                <w:bCs/>
                <w:sz w:val="22"/>
                <w:szCs w:val="22"/>
              </w:rPr>
              <w:t>Member</w:t>
            </w:r>
            <w:r w:rsidRPr="00BC2BE9">
              <w:rPr>
                <w:rFonts w:ascii="Calibri" w:hAnsi="Calibri" w:cs="Times New Roman"/>
                <w:sz w:val="22"/>
                <w:szCs w:val="22"/>
              </w:rPr>
              <w:t>, American Chemical Society (ACS), Washington, D.C., USA</w:t>
            </w:r>
          </w:p>
        </w:tc>
      </w:tr>
      <w:tr w:rsidR="004A14A7" w:rsidRPr="00BC2BE9" w14:paraId="69A2C2DE" w14:textId="77777777" w:rsidTr="00633E0A">
        <w:tc>
          <w:tcPr>
            <w:tcW w:w="1818" w:type="dxa"/>
          </w:tcPr>
          <w:p w14:paraId="5B16AEF4" w14:textId="15BF6274"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sz w:val="22"/>
                <w:szCs w:val="22"/>
              </w:rPr>
              <w:t>2007 - 2011</w:t>
            </w:r>
          </w:p>
        </w:tc>
        <w:tc>
          <w:tcPr>
            <w:tcW w:w="8280" w:type="dxa"/>
          </w:tcPr>
          <w:p w14:paraId="1042B191" w14:textId="4D145B17"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b/>
                <w:bCs/>
                <w:sz w:val="22"/>
                <w:szCs w:val="22"/>
              </w:rPr>
              <w:t>Deputy Coordinator</w:t>
            </w:r>
            <w:r w:rsidR="009502BF" w:rsidRPr="00BC2BE9">
              <w:rPr>
                <w:rFonts w:ascii="Calibri" w:hAnsi="Calibri" w:cs="Times New Roman"/>
                <w:sz w:val="22"/>
                <w:szCs w:val="22"/>
              </w:rPr>
              <w:t xml:space="preserve">, </w:t>
            </w:r>
            <w:r w:rsidR="0066315B" w:rsidRPr="00BC2BE9">
              <w:rPr>
                <w:rFonts w:ascii="Calibri" w:hAnsi="Calibri" w:cs="Times New Roman"/>
                <w:sz w:val="22"/>
                <w:szCs w:val="22"/>
              </w:rPr>
              <w:t>Korea</w:t>
            </w:r>
            <w:r w:rsidR="009502BF" w:rsidRPr="00BC2BE9">
              <w:rPr>
                <w:rFonts w:ascii="Calibri" w:hAnsi="Calibri" w:cs="Times New Roman"/>
                <w:sz w:val="22"/>
                <w:szCs w:val="22"/>
              </w:rPr>
              <w:t>/UK</w:t>
            </w:r>
            <w:r w:rsidR="0066315B" w:rsidRPr="00BC2BE9">
              <w:rPr>
                <w:rFonts w:ascii="Calibri" w:hAnsi="Calibri" w:cs="Times New Roman"/>
                <w:sz w:val="22"/>
                <w:szCs w:val="22"/>
              </w:rPr>
              <w:t xml:space="preserve"> Focal Point Program</w:t>
            </w:r>
            <w:r w:rsidRPr="00BC2BE9">
              <w:rPr>
                <w:rFonts w:ascii="Calibri" w:hAnsi="Calibri" w:cs="Times New Roman"/>
                <w:sz w:val="22"/>
                <w:szCs w:val="22"/>
              </w:rPr>
              <w:t xml:space="preserve"> on Life Science, DIUS, BIS, London, UK</w:t>
            </w:r>
          </w:p>
        </w:tc>
      </w:tr>
      <w:tr w:rsidR="004A14A7" w:rsidRPr="00BC2BE9" w14:paraId="716AA03E" w14:textId="77777777" w:rsidTr="00294765">
        <w:trPr>
          <w:trHeight w:val="405"/>
        </w:trPr>
        <w:tc>
          <w:tcPr>
            <w:tcW w:w="1818" w:type="dxa"/>
          </w:tcPr>
          <w:p w14:paraId="241AAB85" w14:textId="30FFA49B"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sz w:val="22"/>
                <w:szCs w:val="22"/>
              </w:rPr>
              <w:t>2005 - Onwards</w:t>
            </w:r>
          </w:p>
        </w:tc>
        <w:tc>
          <w:tcPr>
            <w:tcW w:w="8280" w:type="dxa"/>
          </w:tcPr>
          <w:p w14:paraId="2E32E43C" w14:textId="6900B003" w:rsidR="004A14A7" w:rsidRPr="00BC2BE9" w:rsidRDefault="004A14A7" w:rsidP="00294765">
            <w:pPr>
              <w:spacing w:line="276" w:lineRule="auto"/>
              <w:rPr>
                <w:rFonts w:ascii="Calibri" w:hAnsi="Calibri" w:cs="Times New Roman"/>
                <w:sz w:val="22"/>
                <w:szCs w:val="22"/>
              </w:rPr>
            </w:pPr>
            <w:r w:rsidRPr="00BC2BE9">
              <w:rPr>
                <w:rFonts w:ascii="Calibri" w:hAnsi="Calibri" w:cs="Times New Roman"/>
                <w:b/>
                <w:bCs/>
                <w:sz w:val="22"/>
                <w:szCs w:val="22"/>
              </w:rPr>
              <w:t>Member</w:t>
            </w:r>
            <w:r w:rsidRPr="00BC2BE9">
              <w:rPr>
                <w:rFonts w:ascii="Calibri" w:hAnsi="Calibri" w:cs="Times New Roman"/>
                <w:sz w:val="22"/>
                <w:szCs w:val="22"/>
              </w:rPr>
              <w:t>, Human Proteome Organization (HUPO), LA, CA, USA</w:t>
            </w:r>
          </w:p>
        </w:tc>
      </w:tr>
    </w:tbl>
    <w:p w14:paraId="2F93C467" w14:textId="77777777" w:rsidR="00BC2BE9" w:rsidRPr="00BC2BE9" w:rsidRDefault="00BC2BE9" w:rsidP="00AF3BB8">
      <w:pPr>
        <w:widowControl w:val="0"/>
        <w:autoSpaceDE w:val="0"/>
        <w:autoSpaceDN w:val="0"/>
        <w:adjustRightInd w:val="0"/>
        <w:spacing w:after="240"/>
        <w:ind w:right="-810"/>
        <w:rPr>
          <w:rFonts w:ascii="Calibri" w:hAnsi="Calibri" w:cs="Times New Roman"/>
        </w:rPr>
      </w:pPr>
    </w:p>
    <w:p w14:paraId="036E4156" w14:textId="4285EEFD" w:rsidR="00AF3BB8" w:rsidRPr="00BC2BE9" w:rsidRDefault="00E65EBB" w:rsidP="00AF3BB8">
      <w:pPr>
        <w:widowControl w:val="0"/>
        <w:autoSpaceDE w:val="0"/>
        <w:autoSpaceDN w:val="0"/>
        <w:adjustRightInd w:val="0"/>
        <w:spacing w:after="240"/>
        <w:ind w:right="-810"/>
        <w:rPr>
          <w:rFonts w:ascii="Calibri" w:hAnsi="Calibri" w:cs="Times New Roman"/>
          <w:b/>
          <w:bCs/>
          <w:u w:val="single"/>
        </w:rPr>
      </w:pPr>
      <w:r w:rsidRPr="00BC2BE9">
        <w:rPr>
          <w:rFonts w:ascii="Calibri" w:hAnsi="Calibri" w:cs="Times New Roman"/>
          <w:b/>
          <w:bCs/>
          <w:u w:val="single"/>
        </w:rPr>
        <w:t>SELECTED AWARDS</w:t>
      </w:r>
      <w:r w:rsidR="005C1898" w:rsidRPr="00BC2BE9">
        <w:rPr>
          <w:rFonts w:ascii="Calibri" w:hAnsi="Calibri" w:cs="Times New Roman"/>
          <w:b/>
          <w:bCs/>
          <w:u w:val="single"/>
        </w:rPr>
        <w:t xml:space="preserve"> and H</w:t>
      </w:r>
      <w:r w:rsidR="0038009C" w:rsidRPr="00BC2BE9">
        <w:rPr>
          <w:rFonts w:ascii="Calibri" w:hAnsi="Calibri" w:cs="Times New Roman"/>
          <w:b/>
          <w:bCs/>
          <w:u w:val="single"/>
        </w:rPr>
        <w:t>ONOR</w:t>
      </w:r>
      <w:r w:rsidRPr="00BC2BE9">
        <w:rPr>
          <w:rFonts w:ascii="Calibri" w:hAnsi="Calibri" w:cs="Times New Roman"/>
          <w:b/>
          <w:bCs/>
          <w:u w:val="single"/>
        </w:rPr>
        <w:t>S</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00"/>
      </w:tblGrid>
      <w:tr w:rsidR="00296BD0" w:rsidRPr="00BC2BE9" w14:paraId="1E4EA053" w14:textId="77777777" w:rsidTr="00CB7BA0">
        <w:trPr>
          <w:trHeight w:val="399"/>
        </w:trPr>
        <w:tc>
          <w:tcPr>
            <w:tcW w:w="1098" w:type="dxa"/>
          </w:tcPr>
          <w:p w14:paraId="6787FF0E" w14:textId="3B56252A" w:rsidR="00296BD0" w:rsidRPr="00BC2BE9" w:rsidRDefault="005C1898" w:rsidP="00294765">
            <w:pPr>
              <w:spacing w:line="276" w:lineRule="auto"/>
              <w:jc w:val="center"/>
              <w:rPr>
                <w:rFonts w:ascii="Calibri" w:hAnsi="Calibri" w:cs="Times New Roman"/>
              </w:rPr>
            </w:pPr>
            <w:r w:rsidRPr="00BC2BE9">
              <w:rPr>
                <w:rFonts w:ascii="Calibri" w:hAnsi="Calibri" w:cs="Times New Roman"/>
              </w:rPr>
              <w:t>2015</w:t>
            </w:r>
          </w:p>
        </w:tc>
        <w:tc>
          <w:tcPr>
            <w:tcW w:w="9000" w:type="dxa"/>
          </w:tcPr>
          <w:p w14:paraId="6750B578" w14:textId="7FF4C35A" w:rsidR="00BA22F7" w:rsidRPr="00BC2BE9" w:rsidRDefault="005C1898" w:rsidP="00294765">
            <w:pPr>
              <w:spacing w:line="276" w:lineRule="auto"/>
              <w:rPr>
                <w:rFonts w:ascii="Calibri" w:hAnsi="Calibri" w:cs="Times New Roman"/>
                <w:bCs/>
                <w:sz w:val="22"/>
                <w:szCs w:val="22"/>
              </w:rPr>
            </w:pPr>
            <w:r w:rsidRPr="00BC2BE9">
              <w:rPr>
                <w:rFonts w:ascii="Calibri" w:hAnsi="Calibri" w:cs="Times New Roman"/>
                <w:b/>
                <w:bCs/>
                <w:sz w:val="22"/>
                <w:szCs w:val="22"/>
              </w:rPr>
              <w:t>Tony B. Academic Award</w:t>
            </w:r>
            <w:r w:rsidRPr="00BC2BE9">
              <w:rPr>
                <w:rFonts w:ascii="Calibri" w:hAnsi="Calibri" w:cs="Times New Roman"/>
                <w:bCs/>
                <w:sz w:val="22"/>
                <w:szCs w:val="22"/>
              </w:rPr>
              <w:t xml:space="preserve"> and </w:t>
            </w:r>
            <w:r w:rsidRPr="00BC2BE9">
              <w:rPr>
                <w:rFonts w:ascii="Calibri" w:hAnsi="Calibri" w:cs="Times New Roman"/>
                <w:b/>
                <w:bCs/>
                <w:sz w:val="22"/>
                <w:szCs w:val="22"/>
              </w:rPr>
              <w:t>i</w:t>
            </w:r>
            <w:r w:rsidR="0066315B" w:rsidRPr="00BC2BE9">
              <w:rPr>
                <w:rFonts w:ascii="Calibri" w:hAnsi="Calibri" w:cs="Times New Roman"/>
                <w:b/>
                <w:bCs/>
                <w:sz w:val="22"/>
                <w:szCs w:val="22"/>
              </w:rPr>
              <w:t>nvitation for</w:t>
            </w:r>
            <w:r w:rsidRPr="00BC2BE9">
              <w:rPr>
                <w:rFonts w:ascii="Calibri" w:hAnsi="Calibri" w:cs="Times New Roman"/>
                <w:b/>
                <w:bCs/>
                <w:sz w:val="22"/>
                <w:szCs w:val="22"/>
              </w:rPr>
              <w:t xml:space="preserve"> Podium</w:t>
            </w:r>
            <w:r w:rsidR="00322E90" w:rsidRPr="00BC2BE9">
              <w:rPr>
                <w:rFonts w:ascii="Calibri" w:hAnsi="Calibri" w:cs="Times New Roman"/>
                <w:b/>
                <w:bCs/>
                <w:sz w:val="22"/>
                <w:szCs w:val="22"/>
              </w:rPr>
              <w:t xml:space="preserve"> at SLAS 2015 international C</w:t>
            </w:r>
            <w:r w:rsidRPr="00BC2BE9">
              <w:rPr>
                <w:rFonts w:ascii="Calibri" w:hAnsi="Calibri" w:cs="Times New Roman"/>
                <w:b/>
                <w:bCs/>
                <w:sz w:val="22"/>
                <w:szCs w:val="22"/>
              </w:rPr>
              <w:t>onference</w:t>
            </w:r>
            <w:r w:rsidRPr="00BC2BE9">
              <w:rPr>
                <w:rFonts w:ascii="Calibri" w:hAnsi="Calibri" w:cs="Times New Roman"/>
                <w:bCs/>
                <w:sz w:val="22"/>
                <w:szCs w:val="22"/>
              </w:rPr>
              <w:t xml:space="preserve">, Washington </w:t>
            </w:r>
            <w:r w:rsidR="00322E90" w:rsidRPr="00BC2BE9">
              <w:rPr>
                <w:rFonts w:ascii="Calibri" w:hAnsi="Calibri" w:cs="Times New Roman"/>
                <w:bCs/>
                <w:sz w:val="22"/>
                <w:szCs w:val="22"/>
              </w:rPr>
              <w:t>DC, USA</w:t>
            </w:r>
          </w:p>
        </w:tc>
      </w:tr>
      <w:tr w:rsidR="005C1898" w:rsidRPr="00BC2BE9" w14:paraId="5CF70F6F" w14:textId="77777777" w:rsidTr="00CB7BA0">
        <w:trPr>
          <w:trHeight w:val="117"/>
        </w:trPr>
        <w:tc>
          <w:tcPr>
            <w:tcW w:w="1098" w:type="dxa"/>
          </w:tcPr>
          <w:p w14:paraId="61CCA5F6" w14:textId="50E64226" w:rsidR="005C1898" w:rsidRPr="00BC2BE9" w:rsidRDefault="005C1898" w:rsidP="00294765">
            <w:pPr>
              <w:spacing w:line="276" w:lineRule="auto"/>
              <w:jc w:val="center"/>
              <w:rPr>
                <w:rFonts w:ascii="Calibri" w:hAnsi="Calibri" w:cs="Times New Roman"/>
              </w:rPr>
            </w:pPr>
            <w:r w:rsidRPr="00BC2BE9">
              <w:rPr>
                <w:rFonts w:ascii="Calibri" w:hAnsi="Calibri" w:cs="Times New Roman"/>
              </w:rPr>
              <w:t>2014</w:t>
            </w:r>
          </w:p>
        </w:tc>
        <w:tc>
          <w:tcPr>
            <w:tcW w:w="9000" w:type="dxa"/>
          </w:tcPr>
          <w:p w14:paraId="0307CAAD" w14:textId="4535FDA4" w:rsidR="00BA22F7" w:rsidRPr="00BC2BE9" w:rsidRDefault="005C1898" w:rsidP="00294765">
            <w:pPr>
              <w:spacing w:line="276" w:lineRule="auto"/>
              <w:rPr>
                <w:rFonts w:ascii="Calibri" w:hAnsi="Calibri" w:cs="Times New Roman"/>
                <w:bCs/>
                <w:sz w:val="22"/>
                <w:szCs w:val="22"/>
              </w:rPr>
            </w:pPr>
            <w:r w:rsidRPr="00BC2BE9">
              <w:rPr>
                <w:rFonts w:ascii="Calibri" w:hAnsi="Calibri" w:cs="Times New Roman"/>
                <w:b/>
                <w:bCs/>
                <w:sz w:val="22"/>
                <w:szCs w:val="22"/>
              </w:rPr>
              <w:t xml:space="preserve">Keynote Speaker at Biosensors 2014 international conference, </w:t>
            </w:r>
            <w:r w:rsidRPr="00BC2BE9">
              <w:rPr>
                <w:rFonts w:ascii="Calibri" w:hAnsi="Calibri" w:cs="Times New Roman"/>
                <w:bCs/>
                <w:sz w:val="22"/>
                <w:szCs w:val="22"/>
              </w:rPr>
              <w:t>Melbourne, Australia</w:t>
            </w:r>
          </w:p>
        </w:tc>
      </w:tr>
      <w:tr w:rsidR="00CB7BA0" w:rsidRPr="00BC2BE9" w14:paraId="7C55AF1C" w14:textId="77777777" w:rsidTr="00CB7BA0">
        <w:trPr>
          <w:trHeight w:val="184"/>
        </w:trPr>
        <w:tc>
          <w:tcPr>
            <w:tcW w:w="1098" w:type="dxa"/>
          </w:tcPr>
          <w:p w14:paraId="06AE7646" w14:textId="7E2BC6B8" w:rsidR="00CB7BA0" w:rsidRPr="00BC2BE9" w:rsidRDefault="00CB7BA0" w:rsidP="00294765">
            <w:pPr>
              <w:spacing w:line="276" w:lineRule="auto"/>
              <w:jc w:val="center"/>
              <w:rPr>
                <w:rFonts w:ascii="Calibri" w:hAnsi="Calibri" w:cs="Times New Roman"/>
              </w:rPr>
            </w:pPr>
            <w:r w:rsidRPr="00BC2BE9">
              <w:rPr>
                <w:rFonts w:ascii="Calibri" w:hAnsi="Calibri" w:cs="Times New Roman"/>
              </w:rPr>
              <w:t>2014</w:t>
            </w:r>
          </w:p>
        </w:tc>
        <w:tc>
          <w:tcPr>
            <w:tcW w:w="9000" w:type="dxa"/>
          </w:tcPr>
          <w:p w14:paraId="6DFC1F9D" w14:textId="391FC136" w:rsidR="00CB7BA0" w:rsidRPr="00BC2BE9" w:rsidRDefault="00593AC8" w:rsidP="00294765">
            <w:pPr>
              <w:spacing w:line="276" w:lineRule="auto"/>
              <w:rPr>
                <w:rFonts w:ascii="Calibri" w:hAnsi="Calibri" w:cs="Times New Roman"/>
                <w:b/>
                <w:bCs/>
                <w:sz w:val="22"/>
                <w:szCs w:val="22"/>
              </w:rPr>
            </w:pPr>
            <w:r w:rsidRPr="00BC2BE9">
              <w:rPr>
                <w:rFonts w:ascii="Calibri" w:hAnsi="Calibri" w:cs="Times New Roman"/>
                <w:b/>
                <w:bCs/>
                <w:sz w:val="22"/>
                <w:szCs w:val="22"/>
              </w:rPr>
              <w:t>C</w:t>
            </w:r>
            <w:r w:rsidR="00CB7BA0" w:rsidRPr="00BC2BE9">
              <w:rPr>
                <w:rFonts w:ascii="Calibri" w:hAnsi="Calibri" w:cs="Times New Roman"/>
                <w:b/>
                <w:bCs/>
                <w:sz w:val="22"/>
                <w:szCs w:val="22"/>
              </w:rPr>
              <w:t>B</w:t>
            </w:r>
            <w:r w:rsidRPr="00BC2BE9">
              <w:rPr>
                <w:rFonts w:ascii="Calibri" w:hAnsi="Calibri" w:cs="Times New Roman"/>
                <w:b/>
                <w:bCs/>
                <w:sz w:val="22"/>
                <w:szCs w:val="22"/>
              </w:rPr>
              <w:t>M</w:t>
            </w:r>
            <w:r w:rsidR="00CB7BA0" w:rsidRPr="00BC2BE9">
              <w:rPr>
                <w:rFonts w:ascii="Calibri" w:hAnsi="Calibri" w:cs="Times New Roman"/>
                <w:b/>
                <w:bCs/>
                <w:sz w:val="22"/>
                <w:szCs w:val="22"/>
              </w:rPr>
              <w:t>S Traveling Award at MicroTAS2014</w:t>
            </w:r>
            <w:r w:rsidR="00CB7BA0" w:rsidRPr="00BC2BE9">
              <w:rPr>
                <w:rFonts w:ascii="Calibri" w:hAnsi="Calibri" w:cs="Times New Roman"/>
                <w:bCs/>
                <w:sz w:val="22"/>
                <w:szCs w:val="22"/>
              </w:rPr>
              <w:t>, San Antonio, Texas, USA</w:t>
            </w:r>
          </w:p>
        </w:tc>
      </w:tr>
      <w:tr w:rsidR="005C1898" w:rsidRPr="00BC2BE9" w14:paraId="150CD580" w14:textId="77777777" w:rsidTr="00BA22F7">
        <w:trPr>
          <w:trHeight w:val="252"/>
        </w:trPr>
        <w:tc>
          <w:tcPr>
            <w:tcW w:w="1098" w:type="dxa"/>
          </w:tcPr>
          <w:p w14:paraId="515D0D84" w14:textId="570203F6" w:rsidR="005C1898" w:rsidRPr="00BC2BE9" w:rsidRDefault="00CB7BA0" w:rsidP="00294765">
            <w:pPr>
              <w:spacing w:line="276" w:lineRule="auto"/>
              <w:jc w:val="center"/>
              <w:rPr>
                <w:rFonts w:ascii="Calibri" w:hAnsi="Calibri" w:cs="Times New Roman"/>
              </w:rPr>
            </w:pPr>
            <w:r w:rsidRPr="00BC2BE9">
              <w:rPr>
                <w:rFonts w:ascii="Calibri" w:hAnsi="Calibri" w:cs="Times New Roman"/>
              </w:rPr>
              <w:t xml:space="preserve"> </w:t>
            </w:r>
            <w:r w:rsidR="005C1898" w:rsidRPr="00BC2BE9">
              <w:rPr>
                <w:rFonts w:ascii="Calibri" w:hAnsi="Calibri" w:cs="Times New Roman"/>
              </w:rPr>
              <w:t>2013</w:t>
            </w:r>
          </w:p>
        </w:tc>
        <w:tc>
          <w:tcPr>
            <w:tcW w:w="9000" w:type="dxa"/>
          </w:tcPr>
          <w:p w14:paraId="79DC5744" w14:textId="2B5241C2" w:rsidR="00BA22F7" w:rsidRPr="00BC2BE9" w:rsidRDefault="005C1898" w:rsidP="00294765">
            <w:pPr>
              <w:spacing w:line="276" w:lineRule="auto"/>
              <w:rPr>
                <w:rFonts w:ascii="Calibri" w:hAnsi="Calibri" w:cs="Times New Roman"/>
                <w:bCs/>
                <w:sz w:val="22"/>
                <w:szCs w:val="22"/>
              </w:rPr>
            </w:pPr>
            <w:r w:rsidRPr="00BC2BE9">
              <w:rPr>
                <w:rFonts w:ascii="Calibri" w:hAnsi="Calibri" w:cs="Times New Roman"/>
                <w:b/>
                <w:bCs/>
                <w:sz w:val="22"/>
                <w:szCs w:val="22"/>
              </w:rPr>
              <w:t>2013 CCBS Opportunity Award</w:t>
            </w:r>
            <w:r w:rsidRPr="00BC2BE9">
              <w:rPr>
                <w:rFonts w:ascii="Calibri" w:hAnsi="Calibri" w:cs="Times New Roman"/>
                <w:bCs/>
                <w:sz w:val="22"/>
                <w:szCs w:val="22"/>
              </w:rPr>
              <w:t>,</w:t>
            </w:r>
            <w:r w:rsidR="00594C0D" w:rsidRPr="00BC2BE9">
              <w:rPr>
                <w:rFonts w:ascii="Calibri" w:hAnsi="Calibri" w:cs="Times New Roman"/>
                <w:bCs/>
                <w:sz w:val="22"/>
                <w:szCs w:val="22"/>
              </w:rPr>
              <w:t xml:space="preserve"> </w:t>
            </w:r>
            <w:r w:rsidR="00594C0D" w:rsidRPr="00BC2BE9">
              <w:rPr>
                <w:rFonts w:ascii="Calibri" w:hAnsi="Calibri" w:cs="Times New Roman"/>
                <w:b/>
                <w:bCs/>
                <w:sz w:val="22"/>
                <w:szCs w:val="22"/>
              </w:rPr>
              <w:t>$20,000 Research grant</w:t>
            </w:r>
            <w:r w:rsidR="00594C0D" w:rsidRPr="00BC2BE9">
              <w:rPr>
                <w:rFonts w:ascii="Calibri" w:hAnsi="Calibri" w:cs="Times New Roman"/>
                <w:bCs/>
                <w:sz w:val="22"/>
                <w:szCs w:val="22"/>
              </w:rPr>
              <w:t>,</w:t>
            </w:r>
            <w:r w:rsidRPr="00BC2BE9">
              <w:rPr>
                <w:rFonts w:ascii="Calibri" w:hAnsi="Calibri" w:cs="Times New Roman"/>
                <w:bCs/>
                <w:sz w:val="22"/>
                <w:szCs w:val="22"/>
              </w:rPr>
              <w:t xml:space="preserve"> Center for Complex Biological System, UC Irvine, CA, USA</w:t>
            </w:r>
          </w:p>
        </w:tc>
      </w:tr>
      <w:tr w:rsidR="005C1898" w:rsidRPr="00BC2BE9" w14:paraId="3C59D063" w14:textId="77777777" w:rsidTr="00BA22F7">
        <w:tc>
          <w:tcPr>
            <w:tcW w:w="1098" w:type="dxa"/>
          </w:tcPr>
          <w:p w14:paraId="7ACF8622" w14:textId="171F713D" w:rsidR="005C1898" w:rsidRPr="00BC2BE9" w:rsidRDefault="005C1898" w:rsidP="00294765">
            <w:pPr>
              <w:spacing w:line="276" w:lineRule="auto"/>
              <w:jc w:val="center"/>
              <w:rPr>
                <w:rFonts w:ascii="Calibri" w:hAnsi="Calibri" w:cs="Times New Roman"/>
              </w:rPr>
            </w:pPr>
            <w:r w:rsidRPr="00BC2BE9">
              <w:rPr>
                <w:rFonts w:ascii="Calibri" w:hAnsi="Calibri" w:cs="Times New Roman"/>
              </w:rPr>
              <w:t>2011</w:t>
            </w:r>
          </w:p>
        </w:tc>
        <w:tc>
          <w:tcPr>
            <w:tcW w:w="9000" w:type="dxa"/>
          </w:tcPr>
          <w:p w14:paraId="0659C150" w14:textId="04037F38" w:rsidR="00BA22F7" w:rsidRPr="00BC2BE9" w:rsidRDefault="005C1898" w:rsidP="00294765">
            <w:pPr>
              <w:spacing w:line="276" w:lineRule="auto"/>
              <w:rPr>
                <w:rFonts w:ascii="Calibri" w:hAnsi="Calibri" w:cs="Times New Roman"/>
                <w:sz w:val="22"/>
                <w:szCs w:val="22"/>
              </w:rPr>
            </w:pPr>
            <w:r w:rsidRPr="00BC2BE9">
              <w:rPr>
                <w:rFonts w:ascii="Calibri" w:hAnsi="Calibri" w:cs="Times New Roman"/>
                <w:b/>
                <w:bCs/>
                <w:sz w:val="22"/>
                <w:szCs w:val="22"/>
              </w:rPr>
              <w:t>Newton Fellowship Alumni Funding</w:t>
            </w:r>
            <w:r w:rsidRPr="00BC2BE9">
              <w:rPr>
                <w:rFonts w:ascii="Calibri" w:hAnsi="Calibri" w:cs="Times New Roman"/>
                <w:sz w:val="22"/>
                <w:szCs w:val="22"/>
              </w:rPr>
              <w:t>,</w:t>
            </w:r>
            <w:r w:rsidR="00594C0D" w:rsidRPr="00BC2BE9">
              <w:rPr>
                <w:rFonts w:ascii="Calibri" w:hAnsi="Calibri" w:cs="Times New Roman"/>
                <w:sz w:val="22"/>
                <w:szCs w:val="22"/>
              </w:rPr>
              <w:t xml:space="preserve"> </w:t>
            </w:r>
            <w:r w:rsidR="00594C0D" w:rsidRPr="00BC2BE9">
              <w:rPr>
                <w:rFonts w:ascii="Calibri" w:hAnsi="Calibri" w:cs="Times New Roman"/>
                <w:b/>
                <w:sz w:val="22"/>
                <w:szCs w:val="22"/>
              </w:rPr>
              <w:t>$ 100,000 Research grant</w:t>
            </w:r>
            <w:r w:rsidR="00594C0D" w:rsidRPr="00BC2BE9">
              <w:rPr>
                <w:rFonts w:ascii="Calibri" w:hAnsi="Calibri" w:cs="Times New Roman"/>
                <w:sz w:val="22"/>
                <w:szCs w:val="22"/>
              </w:rPr>
              <w:t>,</w:t>
            </w:r>
            <w:r w:rsidRPr="00BC2BE9">
              <w:rPr>
                <w:rFonts w:ascii="Calibri" w:hAnsi="Calibri" w:cs="Times New Roman"/>
                <w:sz w:val="22"/>
                <w:szCs w:val="22"/>
              </w:rPr>
              <w:t xml:space="preserve"> The Royal Society, London, UK</w:t>
            </w:r>
          </w:p>
        </w:tc>
      </w:tr>
      <w:tr w:rsidR="005C1898" w:rsidRPr="00BC2BE9" w14:paraId="0A93F701" w14:textId="77777777" w:rsidTr="00BA22F7">
        <w:trPr>
          <w:trHeight w:val="212"/>
        </w:trPr>
        <w:tc>
          <w:tcPr>
            <w:tcW w:w="1098" w:type="dxa"/>
          </w:tcPr>
          <w:p w14:paraId="5C9C33E4" w14:textId="2C47F3EC" w:rsidR="005C1898" w:rsidRPr="00BC2BE9" w:rsidRDefault="005C1898" w:rsidP="00294765">
            <w:pPr>
              <w:spacing w:line="276" w:lineRule="auto"/>
              <w:jc w:val="center"/>
              <w:rPr>
                <w:rFonts w:ascii="Calibri" w:hAnsi="Calibri" w:cs="Times New Roman"/>
              </w:rPr>
            </w:pPr>
            <w:r w:rsidRPr="00BC2BE9">
              <w:rPr>
                <w:rFonts w:ascii="Calibri" w:hAnsi="Calibri" w:cs="Times New Roman"/>
              </w:rPr>
              <w:t>2009</w:t>
            </w:r>
          </w:p>
        </w:tc>
        <w:tc>
          <w:tcPr>
            <w:tcW w:w="9000" w:type="dxa"/>
          </w:tcPr>
          <w:p w14:paraId="6F7F8811" w14:textId="4C89982D" w:rsidR="00BA22F7" w:rsidRPr="00BC2BE9" w:rsidRDefault="005C1898" w:rsidP="00294765">
            <w:pPr>
              <w:spacing w:line="276" w:lineRule="auto"/>
              <w:rPr>
                <w:rFonts w:ascii="Calibri" w:hAnsi="Calibri" w:cs="Times New Roman"/>
                <w:sz w:val="22"/>
                <w:szCs w:val="22"/>
              </w:rPr>
            </w:pPr>
            <w:r w:rsidRPr="00BC2BE9">
              <w:rPr>
                <w:rFonts w:ascii="Calibri" w:hAnsi="Calibri" w:cs="Times New Roman"/>
                <w:b/>
                <w:bCs/>
                <w:sz w:val="22"/>
                <w:szCs w:val="22"/>
              </w:rPr>
              <w:t>Newton Research Fellowship</w:t>
            </w:r>
            <w:r w:rsidRPr="00BC2BE9">
              <w:rPr>
                <w:rFonts w:ascii="Calibri" w:hAnsi="Calibri" w:cs="Times New Roman"/>
                <w:sz w:val="22"/>
                <w:szCs w:val="22"/>
              </w:rPr>
              <w:t xml:space="preserve">, </w:t>
            </w:r>
            <w:r w:rsidR="00594C0D" w:rsidRPr="00BC2BE9">
              <w:rPr>
                <w:rFonts w:ascii="Calibri" w:hAnsi="Calibri" w:cs="Times New Roman"/>
                <w:b/>
                <w:sz w:val="22"/>
                <w:szCs w:val="22"/>
              </w:rPr>
              <w:t>$240,000 Research grant</w:t>
            </w:r>
            <w:r w:rsidR="00594C0D" w:rsidRPr="00BC2BE9">
              <w:rPr>
                <w:rFonts w:ascii="Calibri" w:hAnsi="Calibri" w:cs="Times New Roman"/>
                <w:sz w:val="22"/>
                <w:szCs w:val="22"/>
              </w:rPr>
              <w:t xml:space="preserve">, </w:t>
            </w:r>
            <w:r w:rsidRPr="00BC2BE9">
              <w:rPr>
                <w:rFonts w:ascii="Calibri" w:hAnsi="Calibri" w:cs="Times New Roman"/>
                <w:sz w:val="22"/>
                <w:szCs w:val="22"/>
              </w:rPr>
              <w:t>The Royal Society, London, UK</w:t>
            </w:r>
          </w:p>
        </w:tc>
      </w:tr>
      <w:tr w:rsidR="0038009C" w:rsidRPr="00BC2BE9" w14:paraId="04746EEB" w14:textId="77777777" w:rsidTr="00BA22F7">
        <w:trPr>
          <w:trHeight w:val="83"/>
        </w:trPr>
        <w:tc>
          <w:tcPr>
            <w:tcW w:w="1098" w:type="dxa"/>
          </w:tcPr>
          <w:p w14:paraId="131291C1" w14:textId="37AF10DF" w:rsidR="0038009C" w:rsidRPr="00BC2BE9" w:rsidRDefault="0038009C" w:rsidP="00294765">
            <w:pPr>
              <w:spacing w:line="276" w:lineRule="auto"/>
              <w:jc w:val="center"/>
              <w:rPr>
                <w:rFonts w:ascii="Calibri" w:hAnsi="Calibri" w:cs="Times New Roman"/>
              </w:rPr>
            </w:pPr>
            <w:r w:rsidRPr="00BC2BE9">
              <w:rPr>
                <w:rFonts w:ascii="Calibri" w:hAnsi="Calibri" w:cs="Times New Roman"/>
              </w:rPr>
              <w:t>2007</w:t>
            </w:r>
          </w:p>
        </w:tc>
        <w:tc>
          <w:tcPr>
            <w:tcW w:w="9000" w:type="dxa"/>
          </w:tcPr>
          <w:p w14:paraId="4A6E4C5D" w14:textId="4B5C87B6" w:rsidR="00BA22F7" w:rsidRPr="00BC2BE9" w:rsidRDefault="0038009C" w:rsidP="00294765">
            <w:pPr>
              <w:spacing w:line="276" w:lineRule="auto"/>
              <w:rPr>
                <w:rFonts w:ascii="Calibri" w:hAnsi="Calibri" w:cs="Times New Roman"/>
                <w:bCs/>
                <w:sz w:val="22"/>
                <w:szCs w:val="22"/>
              </w:rPr>
            </w:pPr>
            <w:r w:rsidRPr="00BC2BE9">
              <w:rPr>
                <w:rFonts w:ascii="Calibri" w:hAnsi="Calibri" w:cs="Times New Roman"/>
                <w:b/>
                <w:bCs/>
                <w:sz w:val="22"/>
                <w:szCs w:val="22"/>
              </w:rPr>
              <w:t>The Best Presentation Award, HUPO</w:t>
            </w:r>
            <w:proofErr w:type="gramStart"/>
            <w:r w:rsidRPr="00BC2BE9">
              <w:rPr>
                <w:rFonts w:ascii="Calibri" w:hAnsi="Calibri" w:cs="Times New Roman"/>
                <w:b/>
                <w:bCs/>
                <w:sz w:val="22"/>
                <w:szCs w:val="22"/>
              </w:rPr>
              <w:t xml:space="preserve">,  </w:t>
            </w:r>
            <w:r w:rsidRPr="00BC2BE9">
              <w:rPr>
                <w:rFonts w:ascii="Calibri" w:hAnsi="Calibri" w:cs="Times New Roman"/>
                <w:bCs/>
                <w:sz w:val="22"/>
                <w:szCs w:val="22"/>
              </w:rPr>
              <w:t>HUPO</w:t>
            </w:r>
            <w:proofErr w:type="gramEnd"/>
            <w:r w:rsidRPr="00BC2BE9">
              <w:rPr>
                <w:rFonts w:ascii="Calibri" w:hAnsi="Calibri" w:cs="Times New Roman"/>
                <w:bCs/>
                <w:sz w:val="22"/>
                <w:szCs w:val="22"/>
              </w:rPr>
              <w:t xml:space="preserve"> 6th Annual World Congress, Seoul, South Korea</w:t>
            </w:r>
          </w:p>
        </w:tc>
      </w:tr>
      <w:tr w:rsidR="0038009C" w:rsidRPr="00BC2BE9" w14:paraId="11DC80F1" w14:textId="77777777" w:rsidTr="00BA22F7">
        <w:trPr>
          <w:trHeight w:val="160"/>
        </w:trPr>
        <w:tc>
          <w:tcPr>
            <w:tcW w:w="1098" w:type="dxa"/>
          </w:tcPr>
          <w:p w14:paraId="0DA7EB37" w14:textId="5F657881" w:rsidR="0038009C" w:rsidRPr="00BC2BE9" w:rsidRDefault="0038009C" w:rsidP="00294765">
            <w:pPr>
              <w:spacing w:line="276" w:lineRule="auto"/>
              <w:jc w:val="center"/>
              <w:rPr>
                <w:rFonts w:ascii="Calibri" w:hAnsi="Calibri" w:cs="Times New Roman"/>
              </w:rPr>
            </w:pPr>
            <w:r w:rsidRPr="00BC2BE9">
              <w:rPr>
                <w:rFonts w:ascii="Calibri" w:hAnsi="Calibri" w:cs="Times New Roman"/>
              </w:rPr>
              <w:t>2006</w:t>
            </w:r>
          </w:p>
        </w:tc>
        <w:tc>
          <w:tcPr>
            <w:tcW w:w="9000" w:type="dxa"/>
          </w:tcPr>
          <w:p w14:paraId="7DF74344" w14:textId="4350621B" w:rsidR="00BA22F7" w:rsidRPr="00BC2BE9" w:rsidRDefault="0038009C" w:rsidP="00294765">
            <w:pPr>
              <w:spacing w:line="276" w:lineRule="auto"/>
              <w:rPr>
                <w:rFonts w:ascii="Calibri" w:hAnsi="Calibri" w:cs="Times New Roman"/>
                <w:sz w:val="22"/>
                <w:szCs w:val="22"/>
                <w:lang w:eastAsia="ko-KR"/>
              </w:rPr>
            </w:pPr>
            <w:r w:rsidRPr="00BC2BE9">
              <w:rPr>
                <w:rFonts w:ascii="Calibri" w:hAnsi="Calibri" w:cs="Times New Roman"/>
                <w:b/>
                <w:bCs/>
                <w:sz w:val="22"/>
                <w:szCs w:val="22"/>
              </w:rPr>
              <w:t>Young Scientist Award,</w:t>
            </w:r>
            <w:r w:rsidRPr="00BC2BE9">
              <w:rPr>
                <w:rFonts w:ascii="Calibri" w:hAnsi="Calibri" w:cs="Times New Roman"/>
                <w:sz w:val="22"/>
                <w:szCs w:val="22"/>
              </w:rPr>
              <w:t xml:space="preserve"> Korean Society for biochemistry and Molecular Biology (KBMB), Seoul, Korea</w:t>
            </w:r>
          </w:p>
        </w:tc>
      </w:tr>
      <w:tr w:rsidR="0038009C" w:rsidRPr="00BC2BE9" w14:paraId="40DD358C" w14:textId="77777777" w:rsidTr="00BA22F7">
        <w:trPr>
          <w:trHeight w:val="360"/>
        </w:trPr>
        <w:tc>
          <w:tcPr>
            <w:tcW w:w="1098" w:type="dxa"/>
          </w:tcPr>
          <w:p w14:paraId="450DB2BF" w14:textId="68620816" w:rsidR="0038009C" w:rsidRPr="00BC2BE9" w:rsidRDefault="0038009C" w:rsidP="00294765">
            <w:pPr>
              <w:spacing w:line="276" w:lineRule="auto"/>
              <w:jc w:val="center"/>
              <w:rPr>
                <w:rFonts w:ascii="Calibri" w:hAnsi="Calibri" w:cs="Times New Roman"/>
              </w:rPr>
            </w:pPr>
            <w:r w:rsidRPr="00BC2BE9">
              <w:rPr>
                <w:rFonts w:ascii="Calibri" w:hAnsi="Calibri" w:cs="Times New Roman"/>
              </w:rPr>
              <w:t>2004</w:t>
            </w:r>
          </w:p>
        </w:tc>
        <w:tc>
          <w:tcPr>
            <w:tcW w:w="9000" w:type="dxa"/>
          </w:tcPr>
          <w:p w14:paraId="398F131E" w14:textId="7DD0845D" w:rsidR="0038009C" w:rsidRPr="00BC2BE9" w:rsidRDefault="0038009C" w:rsidP="00294765">
            <w:pPr>
              <w:spacing w:line="276" w:lineRule="auto"/>
              <w:rPr>
                <w:rFonts w:ascii="Calibri" w:hAnsi="Calibri" w:cs="Times New Roman"/>
                <w:sz w:val="22"/>
                <w:szCs w:val="22"/>
              </w:rPr>
            </w:pPr>
            <w:r w:rsidRPr="00BC2BE9">
              <w:rPr>
                <w:rFonts w:ascii="Calibri" w:hAnsi="Calibri" w:cs="Times New Roman"/>
                <w:b/>
                <w:bCs/>
                <w:sz w:val="22"/>
                <w:szCs w:val="22"/>
              </w:rPr>
              <w:t>Pre</w:t>
            </w:r>
            <w:r w:rsidRPr="00BC2BE9">
              <w:rPr>
                <w:rFonts w:ascii="Calibri" w:hAnsi="Calibri" w:cs="Adobe Caslon Pro Bold"/>
                <w:b/>
                <w:bCs/>
                <w:sz w:val="22"/>
                <w:szCs w:val="22"/>
              </w:rPr>
              <w:t>‐</w:t>
            </w:r>
            <w:r w:rsidRPr="00BC2BE9">
              <w:rPr>
                <w:rFonts w:ascii="Calibri" w:hAnsi="Calibri" w:cs="Times New Roman"/>
                <w:b/>
                <w:bCs/>
                <w:sz w:val="22"/>
                <w:szCs w:val="22"/>
              </w:rPr>
              <w:t>doctoral scholarship</w:t>
            </w:r>
            <w:r w:rsidR="00BA22F7" w:rsidRPr="00BC2BE9">
              <w:rPr>
                <w:rFonts w:ascii="Calibri" w:hAnsi="Calibri" w:cs="Times New Roman"/>
                <w:b/>
                <w:bCs/>
                <w:sz w:val="22"/>
                <w:szCs w:val="22"/>
              </w:rPr>
              <w:t xml:space="preserve">, </w:t>
            </w:r>
            <w:r w:rsidRPr="00BC2BE9">
              <w:rPr>
                <w:rFonts w:ascii="Calibri" w:hAnsi="Calibri" w:cs="Times New Roman"/>
                <w:sz w:val="22"/>
                <w:szCs w:val="22"/>
              </w:rPr>
              <w:t xml:space="preserve">Korea Research Foundation (KRF), Seoul, </w:t>
            </w:r>
            <w:r w:rsidR="00D4294F" w:rsidRPr="00BC2BE9">
              <w:rPr>
                <w:rFonts w:ascii="Calibri" w:eastAsia="바탕" w:hAnsi="Calibri" w:cs="Times New Roman"/>
                <w:sz w:val="22"/>
                <w:szCs w:val="22"/>
                <w:lang w:eastAsia="ko-KR"/>
              </w:rPr>
              <w:t xml:space="preserve">South </w:t>
            </w:r>
            <w:r w:rsidRPr="00BC2BE9">
              <w:rPr>
                <w:rFonts w:ascii="Calibri" w:hAnsi="Calibri" w:cs="Times New Roman"/>
                <w:sz w:val="22"/>
                <w:szCs w:val="22"/>
              </w:rPr>
              <w:t>Korea</w:t>
            </w:r>
          </w:p>
        </w:tc>
      </w:tr>
    </w:tbl>
    <w:p w14:paraId="13649CC3" w14:textId="77777777" w:rsidR="00A7120B" w:rsidRPr="00BC2BE9" w:rsidRDefault="00A7120B" w:rsidP="000D720D">
      <w:pPr>
        <w:widowControl w:val="0"/>
        <w:autoSpaceDE w:val="0"/>
        <w:autoSpaceDN w:val="0"/>
        <w:adjustRightInd w:val="0"/>
        <w:spacing w:after="240"/>
        <w:rPr>
          <w:rFonts w:ascii="Calibri" w:hAnsi="Calibri" w:cs="Times New Roman"/>
          <w:b/>
          <w:bCs/>
          <w:sz w:val="22"/>
          <w:szCs w:val="22"/>
        </w:rPr>
      </w:pPr>
    </w:p>
    <w:p w14:paraId="506B86D5" w14:textId="18B806F6" w:rsidR="00C7204D" w:rsidRPr="00BC2BE9" w:rsidRDefault="00D4294F" w:rsidP="000D720D">
      <w:pPr>
        <w:widowControl w:val="0"/>
        <w:autoSpaceDE w:val="0"/>
        <w:autoSpaceDN w:val="0"/>
        <w:adjustRightInd w:val="0"/>
        <w:spacing w:after="240"/>
        <w:rPr>
          <w:rFonts w:ascii="Calibri" w:hAnsi="Calibri" w:cs="Times New Roman"/>
          <w:b/>
          <w:bCs/>
          <w:u w:val="single"/>
        </w:rPr>
      </w:pPr>
      <w:r w:rsidRPr="00BC2BE9">
        <w:rPr>
          <w:rFonts w:ascii="Calibri" w:hAnsi="Calibri" w:cs="Times New Roman"/>
          <w:b/>
          <w:bCs/>
          <w:u w:val="single"/>
        </w:rPr>
        <w:t>PATENTS</w:t>
      </w:r>
      <w:r w:rsidR="00D939B2" w:rsidRPr="00BC2BE9">
        <w:rPr>
          <w:rFonts w:ascii="Calibri" w:hAnsi="Calibri" w:cs="Times New Roman"/>
          <w:b/>
          <w:bCs/>
          <w:u w:val="single"/>
        </w:rPr>
        <w:t xml:space="preserve"> (</w:t>
      </w:r>
      <w:r w:rsidR="00D939B2" w:rsidRPr="00BC2BE9">
        <w:rPr>
          <w:rFonts w:ascii="Calibri" w:hAnsi="Calibri" w:cs="Times New Roman"/>
          <w:b/>
          <w:u w:val="single"/>
        </w:rPr>
        <w:t>Recent 3 years)</w:t>
      </w:r>
    </w:p>
    <w:p w14:paraId="52945ECE" w14:textId="74B0B704" w:rsidR="003B67D8" w:rsidRPr="00BC2BE9" w:rsidRDefault="003B67D8" w:rsidP="000B1E9A">
      <w:pPr>
        <w:pStyle w:val="ListParagraph"/>
        <w:numPr>
          <w:ilvl w:val="0"/>
          <w:numId w:val="17"/>
        </w:numPr>
        <w:ind w:left="360" w:hanging="270"/>
        <w:rPr>
          <w:rFonts w:cs="Times New Roman"/>
          <w:sz w:val="22"/>
          <w:szCs w:val="22"/>
        </w:rPr>
      </w:pPr>
      <w:r w:rsidRPr="00BC2BE9">
        <w:rPr>
          <w:rFonts w:cs="Times New Roman"/>
          <w:b/>
          <w:sz w:val="22"/>
          <w:szCs w:val="22"/>
        </w:rPr>
        <w:t>Kang</w:t>
      </w:r>
      <w:r w:rsidR="00AA613C" w:rsidRPr="00BC2BE9">
        <w:rPr>
          <w:rFonts w:cs="Times New Roman"/>
          <w:b/>
          <w:sz w:val="22"/>
          <w:szCs w:val="22"/>
        </w:rPr>
        <w:t>, Dong-Ku;</w:t>
      </w:r>
      <w:r w:rsidRPr="00BC2BE9">
        <w:rPr>
          <w:rFonts w:cs="Times New Roman"/>
          <w:sz w:val="22"/>
          <w:szCs w:val="22"/>
        </w:rPr>
        <w:t xml:space="preserve"> Labanieh</w:t>
      </w:r>
      <w:r w:rsidR="000B1E9A" w:rsidRPr="00BC2BE9">
        <w:rPr>
          <w:rFonts w:cs="Times New Roman"/>
          <w:sz w:val="22"/>
          <w:szCs w:val="22"/>
        </w:rPr>
        <w:t xml:space="preserve">, Louai; Zhao, Weian. </w:t>
      </w:r>
      <w:r w:rsidRPr="00BC2BE9">
        <w:rPr>
          <w:rFonts w:cs="Times New Roman"/>
          <w:sz w:val="22"/>
          <w:szCs w:val="22"/>
        </w:rPr>
        <w:t>Droplet-Trapping Devices for Bioassays an</w:t>
      </w:r>
      <w:r w:rsidR="000B1E9A" w:rsidRPr="00BC2BE9">
        <w:rPr>
          <w:rFonts w:cs="Times New Roman"/>
          <w:sz w:val="22"/>
          <w:szCs w:val="22"/>
        </w:rPr>
        <w:t>d Diagnost</w:t>
      </w:r>
      <w:r w:rsidR="003E4720">
        <w:rPr>
          <w:rFonts w:cs="Times New Roman"/>
          <w:sz w:val="22"/>
          <w:szCs w:val="22"/>
        </w:rPr>
        <w:t>ics, PCT/US2016/</w:t>
      </w:r>
      <w:bookmarkStart w:id="0" w:name="_GoBack"/>
      <w:bookmarkEnd w:id="0"/>
      <w:r w:rsidR="003E4720">
        <w:rPr>
          <w:rFonts w:cs="Times New Roman"/>
          <w:sz w:val="22"/>
          <w:szCs w:val="22"/>
        </w:rPr>
        <w:t>062857, 2016</w:t>
      </w:r>
    </w:p>
    <w:p w14:paraId="482079BD" w14:textId="4836548D" w:rsidR="00C7204D" w:rsidRPr="00BC2BE9" w:rsidRDefault="00C7204D" w:rsidP="00C7204D">
      <w:pPr>
        <w:pStyle w:val="ListParagraph"/>
        <w:numPr>
          <w:ilvl w:val="0"/>
          <w:numId w:val="17"/>
        </w:numPr>
        <w:ind w:left="360" w:hanging="270"/>
        <w:rPr>
          <w:rFonts w:cs="Times New Roman"/>
          <w:sz w:val="22"/>
          <w:szCs w:val="22"/>
        </w:rPr>
      </w:pPr>
      <w:r w:rsidRPr="00BC2BE9">
        <w:rPr>
          <w:sz w:val="22"/>
          <w:szCs w:val="22"/>
        </w:rPr>
        <w:t>Liu,</w:t>
      </w:r>
      <w:r w:rsidR="00AA613C" w:rsidRPr="00BC2BE9">
        <w:rPr>
          <w:sz w:val="22"/>
          <w:szCs w:val="22"/>
        </w:rPr>
        <w:t xml:space="preserve"> Liana;</w:t>
      </w:r>
      <w:r w:rsidRPr="00BC2BE9">
        <w:rPr>
          <w:sz w:val="22"/>
          <w:szCs w:val="22"/>
        </w:rPr>
        <w:t xml:space="preserve"> Eckert</w:t>
      </w:r>
      <w:r w:rsidR="00AA613C" w:rsidRPr="00BC2BE9">
        <w:rPr>
          <w:sz w:val="22"/>
          <w:szCs w:val="22"/>
        </w:rPr>
        <w:t xml:space="preserve"> A. Mark; </w:t>
      </w:r>
      <w:r w:rsidRPr="00BC2BE9">
        <w:rPr>
          <w:sz w:val="22"/>
          <w:szCs w:val="22"/>
        </w:rPr>
        <w:t xml:space="preserve">Liao, </w:t>
      </w:r>
      <w:r w:rsidR="00AA613C" w:rsidRPr="00BC2BE9">
        <w:rPr>
          <w:sz w:val="22"/>
          <w:szCs w:val="22"/>
        </w:rPr>
        <w:t xml:space="preserve">Liao; S. </w:t>
      </w:r>
      <w:r w:rsidRPr="00BC2BE9">
        <w:rPr>
          <w:sz w:val="22"/>
          <w:szCs w:val="22"/>
        </w:rPr>
        <w:t>Pone,</w:t>
      </w:r>
      <w:r w:rsidR="000B1E9A" w:rsidRPr="00BC2BE9">
        <w:rPr>
          <w:sz w:val="22"/>
          <w:szCs w:val="22"/>
        </w:rPr>
        <w:t xml:space="preserve"> J. Egest,</w:t>
      </w:r>
      <w:r w:rsidR="00AA613C" w:rsidRPr="00BC2BE9">
        <w:rPr>
          <w:sz w:val="22"/>
          <w:szCs w:val="22"/>
        </w:rPr>
        <w:t xml:space="preserve"> </w:t>
      </w:r>
      <w:r w:rsidR="000B1E9A" w:rsidRPr="00BC2BE9">
        <w:rPr>
          <w:b/>
          <w:sz w:val="22"/>
          <w:szCs w:val="22"/>
        </w:rPr>
        <w:t>Kang, Dong-Ku</w:t>
      </w:r>
      <w:r w:rsidR="000B1E9A" w:rsidRPr="00BC2BE9">
        <w:rPr>
          <w:sz w:val="22"/>
          <w:szCs w:val="22"/>
        </w:rPr>
        <w:t xml:space="preserve">; </w:t>
      </w:r>
      <w:r w:rsidRPr="00BC2BE9">
        <w:rPr>
          <w:sz w:val="22"/>
          <w:szCs w:val="22"/>
        </w:rPr>
        <w:t>Lu,</w:t>
      </w:r>
      <w:r w:rsidR="00AA613C" w:rsidRPr="00BC2BE9">
        <w:rPr>
          <w:sz w:val="22"/>
          <w:szCs w:val="22"/>
        </w:rPr>
        <w:t xml:space="preserve"> </w:t>
      </w:r>
      <w:proofErr w:type="spellStart"/>
      <w:r w:rsidR="00AA613C" w:rsidRPr="00BC2BE9">
        <w:rPr>
          <w:sz w:val="22"/>
          <w:szCs w:val="22"/>
        </w:rPr>
        <w:t>Mengrou</w:t>
      </w:r>
      <w:proofErr w:type="spellEnd"/>
      <w:r w:rsidR="00AA613C" w:rsidRPr="00BC2BE9">
        <w:rPr>
          <w:sz w:val="22"/>
          <w:szCs w:val="22"/>
        </w:rPr>
        <w:t>;</w:t>
      </w:r>
      <w:r w:rsidRPr="00BC2BE9">
        <w:rPr>
          <w:sz w:val="22"/>
          <w:szCs w:val="22"/>
        </w:rPr>
        <w:t xml:space="preserve"> </w:t>
      </w:r>
      <w:r w:rsidR="00AA613C" w:rsidRPr="00BC2BE9">
        <w:rPr>
          <w:sz w:val="22"/>
          <w:szCs w:val="22"/>
        </w:rPr>
        <w:t xml:space="preserve">Zhao, </w:t>
      </w:r>
      <w:r w:rsidRPr="00BC2BE9">
        <w:rPr>
          <w:sz w:val="22"/>
          <w:szCs w:val="22"/>
        </w:rPr>
        <w:t>W</w:t>
      </w:r>
      <w:r w:rsidR="00AA613C" w:rsidRPr="00BC2BE9">
        <w:rPr>
          <w:sz w:val="22"/>
          <w:szCs w:val="22"/>
        </w:rPr>
        <w:t>eian</w:t>
      </w:r>
      <w:r w:rsidR="000B1E9A" w:rsidRPr="00BC2BE9">
        <w:rPr>
          <w:sz w:val="22"/>
          <w:szCs w:val="22"/>
        </w:rPr>
        <w:t xml:space="preserve">, </w:t>
      </w:r>
      <w:r w:rsidRPr="00BC2BE9">
        <w:rPr>
          <w:sz w:val="22"/>
          <w:szCs w:val="22"/>
        </w:rPr>
        <w:t>Methods of monitoring and manipulating the fate of transplanted cells</w:t>
      </w:r>
      <w:r w:rsidR="000B1E9A" w:rsidRPr="00BC2BE9">
        <w:rPr>
          <w:rFonts w:cs="Times New Roman"/>
          <w:sz w:val="22"/>
          <w:szCs w:val="22"/>
        </w:rPr>
        <w:t>, UC Case No. 2015-660-0, 2015</w:t>
      </w:r>
    </w:p>
    <w:p w14:paraId="66B13FDF" w14:textId="5D1996A5" w:rsidR="00AA613C" w:rsidRPr="00BC2BE9" w:rsidRDefault="000B1E9A" w:rsidP="00AA613C">
      <w:pPr>
        <w:pStyle w:val="ListParagraph"/>
        <w:numPr>
          <w:ilvl w:val="0"/>
          <w:numId w:val="17"/>
        </w:numPr>
        <w:ind w:left="360" w:hanging="270"/>
        <w:rPr>
          <w:rFonts w:cs="Times New Roman"/>
          <w:sz w:val="22"/>
          <w:szCs w:val="22"/>
        </w:rPr>
      </w:pPr>
      <w:r w:rsidRPr="00BC2BE9">
        <w:rPr>
          <w:b/>
          <w:sz w:val="22"/>
          <w:szCs w:val="22"/>
        </w:rPr>
        <w:t>Kang, Dong-Ku;</w:t>
      </w:r>
      <w:r w:rsidRPr="00BC2BE9">
        <w:rPr>
          <w:sz w:val="22"/>
          <w:szCs w:val="22"/>
        </w:rPr>
        <w:t xml:space="preserve"> </w:t>
      </w:r>
      <w:r w:rsidR="00AA613C" w:rsidRPr="00BC2BE9">
        <w:rPr>
          <w:sz w:val="22"/>
          <w:szCs w:val="22"/>
        </w:rPr>
        <w:t xml:space="preserve">Zhao, Weian; Gratton, Enrico; </w:t>
      </w:r>
      <w:proofErr w:type="spellStart"/>
      <w:r w:rsidR="00AA613C" w:rsidRPr="00BC2BE9">
        <w:rPr>
          <w:sz w:val="22"/>
          <w:szCs w:val="22"/>
        </w:rPr>
        <w:t>Digman</w:t>
      </w:r>
      <w:proofErr w:type="spellEnd"/>
      <w:r w:rsidR="00AA613C" w:rsidRPr="00BC2BE9">
        <w:rPr>
          <w:sz w:val="22"/>
          <w:szCs w:val="22"/>
        </w:rPr>
        <w:t xml:space="preserve">, Michelle A.; Ali, M. </w:t>
      </w:r>
      <w:proofErr w:type="spellStart"/>
      <w:r w:rsidR="00AA613C" w:rsidRPr="00BC2BE9">
        <w:rPr>
          <w:sz w:val="22"/>
          <w:szCs w:val="22"/>
        </w:rPr>
        <w:t>Monsur</w:t>
      </w:r>
      <w:proofErr w:type="spellEnd"/>
      <w:proofErr w:type="gramStart"/>
      <w:r w:rsidR="00AA613C" w:rsidRPr="00BC2BE9">
        <w:rPr>
          <w:sz w:val="22"/>
          <w:szCs w:val="22"/>
        </w:rPr>
        <w:t>;  Kaixiang</w:t>
      </w:r>
      <w:proofErr w:type="gramEnd"/>
      <w:r w:rsidR="00AA613C" w:rsidRPr="00BC2BE9">
        <w:rPr>
          <w:sz w:val="22"/>
          <w:szCs w:val="22"/>
        </w:rPr>
        <w:t xml:space="preserve">, Zhang; Eckert, Mark; Li, </w:t>
      </w:r>
      <w:proofErr w:type="spellStart"/>
      <w:r w:rsidR="00AA613C" w:rsidRPr="00BC2BE9">
        <w:rPr>
          <w:sz w:val="22"/>
          <w:szCs w:val="22"/>
        </w:rPr>
        <w:t>Feng</w:t>
      </w:r>
      <w:proofErr w:type="spellEnd"/>
      <w:r w:rsidR="00AA613C" w:rsidRPr="00BC2BE9">
        <w:rPr>
          <w:sz w:val="22"/>
          <w:szCs w:val="22"/>
        </w:rPr>
        <w:t>. Encapsulated sensors and sensing systems for bioassays and diagnostics and methods for making and using them. PCT/US2014/057282. 2014.</w:t>
      </w:r>
    </w:p>
    <w:p w14:paraId="37DEB9A5" w14:textId="2791B9C3" w:rsidR="00AA613C" w:rsidRPr="00BC2BE9" w:rsidRDefault="00AA613C" w:rsidP="00AA613C">
      <w:pPr>
        <w:pStyle w:val="ListParagraph"/>
        <w:numPr>
          <w:ilvl w:val="0"/>
          <w:numId w:val="17"/>
        </w:numPr>
        <w:ind w:left="360" w:hanging="270"/>
        <w:rPr>
          <w:rFonts w:cs="Times New Roman"/>
          <w:sz w:val="22"/>
          <w:szCs w:val="22"/>
        </w:rPr>
      </w:pPr>
      <w:r w:rsidRPr="00BC2BE9">
        <w:rPr>
          <w:sz w:val="22"/>
          <w:szCs w:val="22"/>
        </w:rPr>
        <w:t xml:space="preserve">Zhao, Weian; </w:t>
      </w:r>
      <w:r w:rsidR="000B1E9A" w:rsidRPr="00BC2BE9">
        <w:rPr>
          <w:b/>
          <w:sz w:val="22"/>
          <w:szCs w:val="22"/>
        </w:rPr>
        <w:t>Kang, Dong-Ku</w:t>
      </w:r>
      <w:r w:rsidR="000B1E9A" w:rsidRPr="00BC2BE9">
        <w:rPr>
          <w:sz w:val="22"/>
          <w:szCs w:val="22"/>
        </w:rPr>
        <w:t xml:space="preserve">; </w:t>
      </w:r>
      <w:r w:rsidRPr="00BC2BE9">
        <w:rPr>
          <w:sz w:val="22"/>
          <w:szCs w:val="22"/>
        </w:rPr>
        <w:t xml:space="preserve">Gratton, Enrico; </w:t>
      </w:r>
      <w:proofErr w:type="spellStart"/>
      <w:r w:rsidRPr="00BC2BE9">
        <w:rPr>
          <w:sz w:val="22"/>
          <w:szCs w:val="22"/>
        </w:rPr>
        <w:t>Digman</w:t>
      </w:r>
      <w:proofErr w:type="spellEnd"/>
      <w:r w:rsidRPr="00BC2BE9">
        <w:rPr>
          <w:sz w:val="22"/>
          <w:szCs w:val="22"/>
        </w:rPr>
        <w:t xml:space="preserve">, Michelle A.; </w:t>
      </w:r>
      <w:r w:rsidR="000B1E9A" w:rsidRPr="00BC2BE9">
        <w:rPr>
          <w:sz w:val="22"/>
          <w:szCs w:val="22"/>
        </w:rPr>
        <w:t xml:space="preserve">Ali, M. </w:t>
      </w:r>
      <w:proofErr w:type="spellStart"/>
      <w:r w:rsidR="000B1E9A" w:rsidRPr="00BC2BE9">
        <w:rPr>
          <w:sz w:val="22"/>
          <w:szCs w:val="22"/>
        </w:rPr>
        <w:t>Monsur</w:t>
      </w:r>
      <w:proofErr w:type="spellEnd"/>
      <w:r w:rsidR="000B1E9A" w:rsidRPr="00BC2BE9">
        <w:rPr>
          <w:sz w:val="22"/>
          <w:szCs w:val="22"/>
        </w:rPr>
        <w:t xml:space="preserve">; Li, Kaixiang, </w:t>
      </w:r>
      <w:r w:rsidRPr="00BC2BE9">
        <w:rPr>
          <w:sz w:val="22"/>
          <w:szCs w:val="22"/>
        </w:rPr>
        <w:t>Assays and Methods of</w:t>
      </w:r>
      <w:r w:rsidR="000B1E9A" w:rsidRPr="00BC2BE9">
        <w:rPr>
          <w:sz w:val="22"/>
          <w:szCs w:val="22"/>
        </w:rPr>
        <w:t xml:space="preserve"> Analyzing Encapsulated Samples. UC Case No. 2014-801,</w:t>
      </w:r>
      <w:r w:rsidRPr="00BC2BE9">
        <w:rPr>
          <w:sz w:val="22"/>
          <w:szCs w:val="22"/>
        </w:rPr>
        <w:t xml:space="preserve"> 2014.</w:t>
      </w:r>
    </w:p>
    <w:p w14:paraId="0E549DC2" w14:textId="7FFD8626" w:rsidR="00AA613C" w:rsidRPr="00BC2BE9" w:rsidRDefault="00AA613C" w:rsidP="00AA613C">
      <w:pPr>
        <w:pStyle w:val="ListParagraph"/>
        <w:numPr>
          <w:ilvl w:val="0"/>
          <w:numId w:val="17"/>
        </w:numPr>
        <w:ind w:left="360" w:hanging="270"/>
        <w:rPr>
          <w:rFonts w:cs="Times New Roman"/>
          <w:sz w:val="22"/>
          <w:szCs w:val="22"/>
        </w:rPr>
      </w:pPr>
      <w:r w:rsidRPr="00BC2BE9">
        <w:rPr>
          <w:b/>
          <w:sz w:val="22"/>
          <w:szCs w:val="22"/>
        </w:rPr>
        <w:t>Kang, Dong-Ku;</w:t>
      </w:r>
      <w:r w:rsidRPr="00BC2BE9">
        <w:rPr>
          <w:sz w:val="22"/>
          <w:szCs w:val="22"/>
        </w:rPr>
        <w:t xml:space="preserve"> Zhao, Weian; Eckert, Mark; Ali, M. </w:t>
      </w:r>
      <w:proofErr w:type="spellStart"/>
      <w:r w:rsidRPr="00BC2BE9">
        <w:rPr>
          <w:sz w:val="22"/>
          <w:szCs w:val="22"/>
        </w:rPr>
        <w:t>Mon</w:t>
      </w:r>
      <w:r w:rsidR="000B1E9A" w:rsidRPr="00BC2BE9">
        <w:rPr>
          <w:sz w:val="22"/>
          <w:szCs w:val="22"/>
        </w:rPr>
        <w:t>sur</w:t>
      </w:r>
      <w:proofErr w:type="spellEnd"/>
      <w:r w:rsidR="000B1E9A" w:rsidRPr="00BC2BE9">
        <w:rPr>
          <w:sz w:val="22"/>
          <w:szCs w:val="22"/>
        </w:rPr>
        <w:t xml:space="preserve">; Li, </w:t>
      </w:r>
      <w:proofErr w:type="spellStart"/>
      <w:r w:rsidR="000B1E9A" w:rsidRPr="00BC2BE9">
        <w:rPr>
          <w:sz w:val="22"/>
          <w:szCs w:val="22"/>
        </w:rPr>
        <w:t>Feng</w:t>
      </w:r>
      <w:proofErr w:type="spellEnd"/>
      <w:r w:rsidR="000B1E9A" w:rsidRPr="00BC2BE9">
        <w:rPr>
          <w:sz w:val="22"/>
          <w:szCs w:val="22"/>
        </w:rPr>
        <w:t xml:space="preserve">; Zhang, Kaixiang, </w:t>
      </w:r>
      <w:r w:rsidRPr="00BC2BE9">
        <w:rPr>
          <w:sz w:val="22"/>
          <w:szCs w:val="22"/>
        </w:rPr>
        <w:t xml:space="preserve">Encapsulated Sensors for Bioassays and Diagnostics. </w:t>
      </w:r>
      <w:r w:rsidR="000B1E9A" w:rsidRPr="00BC2BE9">
        <w:rPr>
          <w:sz w:val="22"/>
          <w:szCs w:val="22"/>
        </w:rPr>
        <w:t xml:space="preserve">U.S. Provisional Application Serial No. 00058-014P01/UC-2014-218, </w:t>
      </w:r>
      <w:r w:rsidRPr="00BC2BE9">
        <w:rPr>
          <w:sz w:val="22"/>
          <w:szCs w:val="22"/>
        </w:rPr>
        <w:t>2013.</w:t>
      </w:r>
    </w:p>
    <w:p w14:paraId="2C4E9D4E" w14:textId="740CDA79" w:rsidR="00AA613C" w:rsidRPr="00BC2BE9" w:rsidRDefault="00AA613C" w:rsidP="000B1E9A">
      <w:pPr>
        <w:pStyle w:val="ListParagraph"/>
        <w:numPr>
          <w:ilvl w:val="0"/>
          <w:numId w:val="17"/>
        </w:numPr>
        <w:ind w:left="360" w:hanging="270"/>
        <w:rPr>
          <w:rFonts w:cs="Times New Roman"/>
          <w:sz w:val="22"/>
          <w:szCs w:val="22"/>
        </w:rPr>
      </w:pPr>
      <w:r w:rsidRPr="00BC2BE9">
        <w:rPr>
          <w:sz w:val="22"/>
          <w:szCs w:val="22"/>
        </w:rPr>
        <w:t xml:space="preserve">Zhao, Weian; Eckert, Mark; </w:t>
      </w:r>
      <w:r w:rsidRPr="00BC2BE9">
        <w:rPr>
          <w:b/>
          <w:sz w:val="22"/>
          <w:szCs w:val="22"/>
        </w:rPr>
        <w:t>Kang, Dong-Ku</w:t>
      </w:r>
      <w:r w:rsidRPr="00BC2BE9">
        <w:rPr>
          <w:sz w:val="22"/>
          <w:szCs w:val="22"/>
        </w:rPr>
        <w:t xml:space="preserve">; Ali, M. </w:t>
      </w:r>
      <w:proofErr w:type="spellStart"/>
      <w:r w:rsidRPr="00BC2BE9">
        <w:rPr>
          <w:sz w:val="22"/>
          <w:szCs w:val="22"/>
        </w:rPr>
        <w:t>Monsur</w:t>
      </w:r>
      <w:proofErr w:type="spellEnd"/>
      <w:r w:rsidRPr="00BC2BE9">
        <w:rPr>
          <w:sz w:val="22"/>
          <w:szCs w:val="22"/>
        </w:rPr>
        <w:t xml:space="preserve">; Chang, Elizabeth; Zhang, </w:t>
      </w:r>
      <w:proofErr w:type="spellStart"/>
      <w:r w:rsidRPr="00BC2BE9">
        <w:rPr>
          <w:sz w:val="22"/>
          <w:szCs w:val="22"/>
        </w:rPr>
        <w:t>Zhiqing</w:t>
      </w:r>
      <w:proofErr w:type="spellEnd"/>
      <w:r w:rsidRPr="00BC2BE9">
        <w:rPr>
          <w:sz w:val="22"/>
          <w:szCs w:val="22"/>
        </w:rPr>
        <w:t>. Multivalent drugs for the treatment of inflammation and cancer and methods for making and using them. U.S. Provisional Applicatio</w:t>
      </w:r>
      <w:r w:rsidR="000B1E9A" w:rsidRPr="00BC2BE9">
        <w:rPr>
          <w:sz w:val="22"/>
          <w:szCs w:val="22"/>
        </w:rPr>
        <w:t xml:space="preserve">n Serial No. (USSN) 61/868,486, </w:t>
      </w:r>
      <w:r w:rsidRPr="00BC2BE9">
        <w:rPr>
          <w:sz w:val="22"/>
          <w:szCs w:val="22"/>
        </w:rPr>
        <w:t>2013.</w:t>
      </w:r>
    </w:p>
    <w:p w14:paraId="6DCA1E21" w14:textId="77777777" w:rsidR="00D4294F" w:rsidRPr="00BC2BE9" w:rsidRDefault="00D4294F" w:rsidP="00D4294F">
      <w:pPr>
        <w:rPr>
          <w:rFonts w:ascii="Calibri" w:hAnsi="Calibri" w:cs="Times New Roman"/>
        </w:rPr>
      </w:pPr>
    </w:p>
    <w:p w14:paraId="11D5DE91" w14:textId="6F1B80D8" w:rsidR="000D720D" w:rsidRPr="00BC2BE9" w:rsidRDefault="000D720D" w:rsidP="000D720D">
      <w:pPr>
        <w:widowControl w:val="0"/>
        <w:autoSpaceDE w:val="0"/>
        <w:autoSpaceDN w:val="0"/>
        <w:adjustRightInd w:val="0"/>
        <w:spacing w:after="240"/>
        <w:rPr>
          <w:rFonts w:ascii="Calibri" w:hAnsi="Calibri" w:cs="Times New Roman"/>
          <w:b/>
          <w:u w:val="single"/>
        </w:rPr>
      </w:pPr>
      <w:r w:rsidRPr="00BC2BE9">
        <w:rPr>
          <w:rFonts w:ascii="Calibri" w:hAnsi="Calibri" w:cs="Times New Roman"/>
          <w:b/>
          <w:bCs/>
          <w:u w:val="single"/>
        </w:rPr>
        <w:t>B</w:t>
      </w:r>
      <w:r w:rsidR="00D4294F" w:rsidRPr="00BC2BE9">
        <w:rPr>
          <w:rFonts w:ascii="Calibri" w:hAnsi="Calibri" w:cs="Times New Roman"/>
          <w:b/>
          <w:bCs/>
          <w:u w:val="single"/>
        </w:rPr>
        <w:t>OOK CHAPTERS</w:t>
      </w:r>
      <w:r w:rsidR="00D939B2" w:rsidRPr="00BC2BE9">
        <w:rPr>
          <w:rFonts w:ascii="Calibri" w:hAnsi="Calibri" w:cs="Times New Roman"/>
          <w:b/>
          <w:bCs/>
          <w:u w:val="single"/>
        </w:rPr>
        <w:t xml:space="preserve"> </w:t>
      </w:r>
      <w:r w:rsidR="00D939B2" w:rsidRPr="00BC2BE9">
        <w:rPr>
          <w:rFonts w:ascii="Calibri" w:hAnsi="Calibri" w:cs="Times New Roman"/>
          <w:b/>
          <w:u w:val="single"/>
        </w:rPr>
        <w:t>(Recent 3 years)</w:t>
      </w:r>
    </w:p>
    <w:p w14:paraId="254826E2" w14:textId="53943E77" w:rsidR="003B67D8" w:rsidRPr="00BC2BE9" w:rsidRDefault="00D41AF1" w:rsidP="003B67D8">
      <w:pPr>
        <w:pStyle w:val="ListParagraph"/>
        <w:numPr>
          <w:ilvl w:val="0"/>
          <w:numId w:val="21"/>
        </w:numPr>
        <w:ind w:left="360" w:hanging="270"/>
        <w:rPr>
          <w:sz w:val="22"/>
          <w:szCs w:val="22"/>
        </w:rPr>
      </w:pPr>
      <w:r w:rsidRPr="00BC2BE9">
        <w:rPr>
          <w:sz w:val="22"/>
          <w:szCs w:val="22"/>
        </w:rPr>
        <w:t xml:space="preserve">F. Li, R. Aeran, E.J. Pone, </w:t>
      </w:r>
      <w:r w:rsidRPr="00BC2BE9">
        <w:rPr>
          <w:b/>
          <w:sz w:val="22"/>
          <w:szCs w:val="22"/>
        </w:rPr>
        <w:t>D</w:t>
      </w:r>
      <w:proofErr w:type="gramStart"/>
      <w:r w:rsidRPr="00BC2BE9">
        <w:rPr>
          <w:b/>
          <w:sz w:val="22"/>
          <w:szCs w:val="22"/>
        </w:rPr>
        <w:t>.-</w:t>
      </w:r>
      <w:proofErr w:type="gramEnd"/>
      <w:r w:rsidRPr="00BC2BE9">
        <w:rPr>
          <w:b/>
          <w:sz w:val="22"/>
          <w:szCs w:val="22"/>
        </w:rPr>
        <w:t>K Kang</w:t>
      </w:r>
      <w:r w:rsidRPr="00BC2BE9">
        <w:rPr>
          <w:sz w:val="22"/>
          <w:szCs w:val="22"/>
        </w:rPr>
        <w:t xml:space="preserve">, L. Liu, X.C Le and W. Zhao,: “Probe and control of cell-cell interactions using bioengineered tools”, In “Micro and Nanoengineering of the cell surface”, Elsevier. </w:t>
      </w:r>
      <w:r w:rsidRPr="00BC2BE9">
        <w:rPr>
          <w:b/>
          <w:sz w:val="22"/>
          <w:szCs w:val="22"/>
        </w:rPr>
        <w:t>2014</w:t>
      </w:r>
      <w:r w:rsidR="005C1898" w:rsidRPr="00BC2BE9">
        <w:rPr>
          <w:sz w:val="22"/>
          <w:szCs w:val="22"/>
        </w:rPr>
        <w:t>.</w:t>
      </w:r>
    </w:p>
    <w:p w14:paraId="10324631" w14:textId="792D41A7" w:rsidR="00DC77CC" w:rsidRPr="00BC2BE9" w:rsidRDefault="00D41AF1" w:rsidP="003B67D8">
      <w:pPr>
        <w:pStyle w:val="ListParagraph"/>
        <w:numPr>
          <w:ilvl w:val="0"/>
          <w:numId w:val="21"/>
        </w:numPr>
        <w:ind w:left="360" w:hanging="270"/>
        <w:rPr>
          <w:sz w:val="22"/>
          <w:szCs w:val="22"/>
        </w:rPr>
      </w:pPr>
      <w:proofErr w:type="gramStart"/>
      <w:r w:rsidRPr="00BC2BE9">
        <w:rPr>
          <w:b/>
          <w:sz w:val="22"/>
          <w:szCs w:val="22"/>
        </w:rPr>
        <w:t>D.-</w:t>
      </w:r>
      <w:proofErr w:type="gramEnd"/>
      <w:r w:rsidRPr="00BC2BE9">
        <w:rPr>
          <w:b/>
          <w:sz w:val="22"/>
          <w:szCs w:val="22"/>
        </w:rPr>
        <w:t>K. Kang</w:t>
      </w:r>
      <w:r w:rsidRPr="00BC2BE9">
        <w:rPr>
          <w:sz w:val="22"/>
          <w:szCs w:val="22"/>
        </w:rPr>
        <w:t xml:space="preserve">, J. Lu, W. Zhang, E. Chang, M.A. Eckert, M.M. Ali, W. Zhao: "Microfluidic devices for stem cell analysis", Woodhead Publishing. Invited book chapter, </w:t>
      </w:r>
      <w:r w:rsidRPr="00BC2BE9">
        <w:rPr>
          <w:b/>
          <w:sz w:val="22"/>
          <w:szCs w:val="22"/>
        </w:rPr>
        <w:t>2013</w:t>
      </w:r>
    </w:p>
    <w:p w14:paraId="14389263" w14:textId="77777777" w:rsidR="00F13BD8" w:rsidRPr="00BC2BE9" w:rsidRDefault="00F13BD8" w:rsidP="003B67D8">
      <w:pPr>
        <w:ind w:left="90" w:right="-810"/>
        <w:jc w:val="both"/>
        <w:rPr>
          <w:rFonts w:ascii="Calibri" w:hAnsi="Calibri" w:cs="Times New Roman"/>
        </w:rPr>
      </w:pPr>
    </w:p>
    <w:p w14:paraId="55B73840" w14:textId="6402C383" w:rsidR="00910777" w:rsidRPr="00BC2BE9" w:rsidRDefault="0019149C" w:rsidP="00910777">
      <w:pPr>
        <w:widowControl w:val="0"/>
        <w:autoSpaceDE w:val="0"/>
        <w:autoSpaceDN w:val="0"/>
        <w:adjustRightInd w:val="0"/>
        <w:spacing w:after="240"/>
        <w:rPr>
          <w:rFonts w:ascii="Calibri" w:hAnsi="Calibri" w:cs="Times New Roman"/>
          <w:b/>
          <w:u w:val="single"/>
        </w:rPr>
      </w:pPr>
      <w:r w:rsidRPr="00BC2BE9">
        <w:rPr>
          <w:rFonts w:ascii="Calibri" w:hAnsi="Calibri" w:cs="Times New Roman"/>
          <w:b/>
          <w:bCs/>
          <w:u w:val="single"/>
        </w:rPr>
        <w:t>P</w:t>
      </w:r>
      <w:r w:rsidR="00D4294F" w:rsidRPr="00BC2BE9">
        <w:rPr>
          <w:rFonts w:ascii="Calibri" w:hAnsi="Calibri" w:cs="Times New Roman"/>
          <w:b/>
          <w:bCs/>
          <w:u w:val="single"/>
        </w:rPr>
        <w:t>UBLICATIONS</w:t>
      </w:r>
      <w:r w:rsidRPr="00BC2BE9">
        <w:rPr>
          <w:rFonts w:ascii="Calibri" w:hAnsi="Calibri" w:cs="Times New Roman"/>
          <w:b/>
          <w:bCs/>
          <w:u w:val="single"/>
        </w:rPr>
        <w:t xml:space="preserve"> </w:t>
      </w:r>
      <w:r w:rsidR="00D939B2" w:rsidRPr="00BC2BE9">
        <w:rPr>
          <w:rFonts w:ascii="Calibri" w:hAnsi="Calibri" w:cs="Times New Roman"/>
          <w:b/>
          <w:u w:val="single"/>
        </w:rPr>
        <w:t>(Recent 3 years</w:t>
      </w:r>
      <w:r w:rsidR="00632401" w:rsidRPr="00BC2BE9">
        <w:rPr>
          <w:rFonts w:ascii="Calibri" w:hAnsi="Calibri" w:cs="Times New Roman"/>
          <w:b/>
          <w:u w:val="single"/>
        </w:rPr>
        <w:t>)</w:t>
      </w:r>
    </w:p>
    <w:p w14:paraId="6CDAB918" w14:textId="1E67EBBA" w:rsidR="0075793C" w:rsidRPr="00BC2BE9" w:rsidRDefault="003B67D8" w:rsidP="003B67D8">
      <w:pPr>
        <w:pStyle w:val="ListParagraph"/>
        <w:numPr>
          <w:ilvl w:val="0"/>
          <w:numId w:val="15"/>
        </w:numPr>
        <w:ind w:left="360" w:right="-810"/>
        <w:jc w:val="both"/>
        <w:rPr>
          <w:rFonts w:cs="Times New Roman"/>
          <w:sz w:val="22"/>
          <w:szCs w:val="22"/>
        </w:rPr>
      </w:pPr>
      <w:r w:rsidRPr="00BC2BE9">
        <w:rPr>
          <w:rFonts w:cs="Times New Roman"/>
          <w:sz w:val="22"/>
          <w:szCs w:val="22"/>
        </w:rPr>
        <w:t>L. Labanieh, T. Nguyen, W. Zhao</w:t>
      </w:r>
      <w:r w:rsidR="00910777" w:rsidRPr="00BC2BE9">
        <w:rPr>
          <w:rFonts w:cs="Times New Roman"/>
          <w:sz w:val="22"/>
          <w:szCs w:val="22"/>
        </w:rPr>
        <w:t>*</w:t>
      </w:r>
      <w:r w:rsidRPr="00BC2BE9">
        <w:rPr>
          <w:rFonts w:cs="Times New Roman"/>
          <w:sz w:val="22"/>
          <w:szCs w:val="22"/>
        </w:rPr>
        <w:t xml:space="preserve">, and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xml:space="preserve">*: “Floating Droplet Array: An Ultrahigh-Throughput Device for Droplet Trapping, Real-time Analysis and Recovery”, </w:t>
      </w:r>
      <w:r w:rsidRPr="00BC2BE9">
        <w:rPr>
          <w:rFonts w:cs="Times New Roman"/>
          <w:i/>
          <w:sz w:val="22"/>
          <w:szCs w:val="22"/>
        </w:rPr>
        <w:t>Micromachines</w:t>
      </w:r>
      <w:r w:rsidRPr="00BC2BE9">
        <w:rPr>
          <w:rFonts w:cs="Times New Roman"/>
          <w:sz w:val="22"/>
          <w:szCs w:val="22"/>
        </w:rPr>
        <w:t xml:space="preserve">, </w:t>
      </w:r>
      <w:r w:rsidRPr="00BC2BE9">
        <w:rPr>
          <w:rFonts w:cs="Times New Roman"/>
          <w:b/>
          <w:sz w:val="22"/>
          <w:szCs w:val="22"/>
        </w:rPr>
        <w:t>2015</w:t>
      </w:r>
      <w:r w:rsidRPr="00BC2BE9">
        <w:rPr>
          <w:rFonts w:cs="Times New Roman"/>
          <w:sz w:val="22"/>
          <w:szCs w:val="22"/>
        </w:rPr>
        <w:t>, A</w:t>
      </w:r>
      <w:r w:rsidR="0075793C" w:rsidRPr="00BC2BE9">
        <w:rPr>
          <w:sz w:val="22"/>
          <w:szCs w:val="22"/>
        </w:rPr>
        <w:t xml:space="preserve"> </w:t>
      </w:r>
      <w:r w:rsidR="0075793C" w:rsidRPr="00BC2BE9">
        <w:rPr>
          <w:rFonts w:cs="Times New Roman"/>
          <w:sz w:val="22"/>
          <w:szCs w:val="22"/>
        </w:rPr>
        <w:t xml:space="preserve">2015, 6(10), 1469-1482 </w:t>
      </w:r>
      <w:r w:rsidR="0075793C" w:rsidRPr="00BC2BE9">
        <w:rPr>
          <w:rFonts w:cs="Times New Roman"/>
          <w:bCs w:val="0"/>
          <w:sz w:val="22"/>
          <w:szCs w:val="22"/>
        </w:rPr>
        <w:t>(</w:t>
      </w:r>
      <w:r w:rsidR="0075793C" w:rsidRPr="00BC2BE9">
        <w:rPr>
          <w:rFonts w:cs="Times"/>
          <w:color w:val="202020"/>
          <w:sz w:val="22"/>
          <w:szCs w:val="22"/>
        </w:rPr>
        <w:t>* C</w:t>
      </w:r>
      <w:r w:rsidR="00910777" w:rsidRPr="00BC2BE9">
        <w:rPr>
          <w:rFonts w:cs="Times"/>
          <w:color w:val="202020"/>
          <w:sz w:val="22"/>
          <w:szCs w:val="22"/>
        </w:rPr>
        <w:t>o-c</w:t>
      </w:r>
      <w:r w:rsidR="0075793C" w:rsidRPr="00BC2BE9">
        <w:rPr>
          <w:rFonts w:cs="Times"/>
          <w:color w:val="202020"/>
          <w:sz w:val="22"/>
          <w:szCs w:val="22"/>
        </w:rPr>
        <w:t>orresponding author</w:t>
      </w:r>
      <w:r w:rsidR="00910777" w:rsidRPr="00BC2BE9">
        <w:rPr>
          <w:rFonts w:cs="Times"/>
          <w:color w:val="202020"/>
          <w:sz w:val="22"/>
          <w:szCs w:val="22"/>
        </w:rPr>
        <w:t>s</w:t>
      </w:r>
      <w:r w:rsidR="0075793C" w:rsidRPr="00BC2BE9">
        <w:rPr>
          <w:rFonts w:cs="Times"/>
          <w:color w:val="202020"/>
          <w:sz w:val="22"/>
          <w:szCs w:val="22"/>
        </w:rPr>
        <w:t>)</w:t>
      </w:r>
    </w:p>
    <w:p w14:paraId="71199961" w14:textId="13CB08C1" w:rsidR="0075793C" w:rsidRPr="00BC2BE9" w:rsidRDefault="003B67D8" w:rsidP="003B67D8">
      <w:pPr>
        <w:pStyle w:val="ListParagraph"/>
        <w:numPr>
          <w:ilvl w:val="0"/>
          <w:numId w:val="15"/>
        </w:numPr>
        <w:ind w:left="360" w:right="-810"/>
        <w:jc w:val="both"/>
        <w:rPr>
          <w:rFonts w:cs="Times New Roman"/>
          <w:sz w:val="22"/>
          <w:szCs w:val="22"/>
        </w:rPr>
      </w:pPr>
      <w:proofErr w:type="gramStart"/>
      <w:r w:rsidRPr="00BC2BE9">
        <w:rPr>
          <w:rFonts w:cs="Times"/>
          <w:b/>
          <w:color w:val="202020"/>
          <w:sz w:val="22"/>
          <w:szCs w:val="22"/>
        </w:rPr>
        <w:t>D.-</w:t>
      </w:r>
      <w:proofErr w:type="gramEnd"/>
      <w:r w:rsidRPr="00BC2BE9">
        <w:rPr>
          <w:rFonts w:cs="Times"/>
          <w:b/>
          <w:color w:val="202020"/>
          <w:sz w:val="22"/>
          <w:szCs w:val="22"/>
        </w:rPr>
        <w:t>K. KANG*</w:t>
      </w:r>
      <w:r w:rsidRPr="00BC2BE9">
        <w:rPr>
          <w:rFonts w:cs="Times"/>
          <w:color w:val="202020"/>
          <w:sz w:val="22"/>
          <w:szCs w:val="22"/>
        </w:rPr>
        <w:t xml:space="preserve">, X. Gong, S. Cho, J.-Y. Kim, J. B. Edel, S.-I. Chang, J. </w:t>
      </w:r>
      <w:proofErr w:type="spellStart"/>
      <w:r w:rsidRPr="00BC2BE9">
        <w:rPr>
          <w:rFonts w:cs="Times"/>
          <w:color w:val="202020"/>
          <w:sz w:val="22"/>
          <w:szCs w:val="22"/>
        </w:rPr>
        <w:t>Choo</w:t>
      </w:r>
      <w:proofErr w:type="spellEnd"/>
      <w:r w:rsidRPr="00BC2BE9">
        <w:rPr>
          <w:rFonts w:cs="Times"/>
          <w:color w:val="202020"/>
          <w:sz w:val="22"/>
          <w:szCs w:val="22"/>
        </w:rPr>
        <w:t xml:space="preserve"> and A. J. deMello*: </w:t>
      </w:r>
      <w:r w:rsidRPr="00BC2BE9">
        <w:rPr>
          <w:rFonts w:cs="Times New Roman"/>
          <w:bCs w:val="0"/>
          <w:sz w:val="22"/>
          <w:szCs w:val="22"/>
        </w:rPr>
        <w:t>“</w:t>
      </w:r>
      <w:r w:rsidRPr="00BC2BE9">
        <w:rPr>
          <w:rFonts w:cs="Times"/>
          <w:color w:val="202020"/>
          <w:sz w:val="22"/>
          <w:szCs w:val="22"/>
        </w:rPr>
        <w:t>3D droplet microfluidic systems for high-throughput biological experimentation</w:t>
      </w:r>
      <w:r w:rsidRPr="00BC2BE9">
        <w:rPr>
          <w:rFonts w:cs="Times New Roman"/>
          <w:bCs w:val="0"/>
          <w:sz w:val="22"/>
          <w:szCs w:val="22"/>
        </w:rPr>
        <w:t xml:space="preserve">”, </w:t>
      </w:r>
      <w:r w:rsidRPr="00BC2BE9">
        <w:rPr>
          <w:rFonts w:cs="Times New Roman"/>
          <w:bCs w:val="0"/>
          <w:i/>
          <w:sz w:val="22"/>
          <w:szCs w:val="22"/>
        </w:rPr>
        <w:t>Analytical Chemistry</w:t>
      </w:r>
      <w:r w:rsidRPr="00BC2BE9">
        <w:rPr>
          <w:rFonts w:cs="Times New Roman"/>
          <w:bCs w:val="0"/>
          <w:sz w:val="22"/>
          <w:szCs w:val="22"/>
        </w:rPr>
        <w:t xml:space="preserve">, </w:t>
      </w:r>
      <w:r w:rsidRPr="00BC2BE9">
        <w:rPr>
          <w:rFonts w:cs="Times New Roman"/>
          <w:b/>
          <w:bCs w:val="0"/>
          <w:sz w:val="22"/>
          <w:szCs w:val="22"/>
        </w:rPr>
        <w:t>2015</w:t>
      </w:r>
      <w:r w:rsidRPr="00BC2BE9">
        <w:rPr>
          <w:rFonts w:cs="Times New Roman"/>
          <w:bCs w:val="0"/>
          <w:sz w:val="22"/>
          <w:szCs w:val="22"/>
        </w:rPr>
        <w:t>,</w:t>
      </w:r>
      <w:r w:rsidR="0075793C" w:rsidRPr="00BC2BE9">
        <w:rPr>
          <w:rFonts w:cs="Times New Roman"/>
          <w:bCs w:val="0"/>
          <w:sz w:val="22"/>
          <w:szCs w:val="22"/>
        </w:rPr>
        <w:t xml:space="preserve"> 87 (21), 10770–10778</w:t>
      </w:r>
      <w:r w:rsidRPr="00BC2BE9">
        <w:rPr>
          <w:rFonts w:cs="Times New Roman"/>
          <w:bCs w:val="0"/>
          <w:sz w:val="22"/>
          <w:szCs w:val="22"/>
        </w:rPr>
        <w:t xml:space="preserve"> (</w:t>
      </w:r>
      <w:r w:rsidR="0075793C" w:rsidRPr="00BC2BE9">
        <w:rPr>
          <w:rFonts w:cs="Times"/>
          <w:color w:val="202020"/>
          <w:sz w:val="22"/>
          <w:szCs w:val="22"/>
        </w:rPr>
        <w:t xml:space="preserve">* </w:t>
      </w:r>
      <w:r w:rsidR="00910777" w:rsidRPr="00BC2BE9">
        <w:rPr>
          <w:rFonts w:cs="Times"/>
          <w:color w:val="202020"/>
          <w:sz w:val="22"/>
          <w:szCs w:val="22"/>
        </w:rPr>
        <w:t>Co-c</w:t>
      </w:r>
      <w:r w:rsidRPr="00BC2BE9">
        <w:rPr>
          <w:rFonts w:cs="Times"/>
          <w:color w:val="202020"/>
          <w:sz w:val="22"/>
          <w:szCs w:val="22"/>
        </w:rPr>
        <w:t>orresponding author</w:t>
      </w:r>
      <w:r w:rsidR="00910777" w:rsidRPr="00BC2BE9">
        <w:rPr>
          <w:rFonts w:cs="Times"/>
          <w:color w:val="202020"/>
          <w:sz w:val="22"/>
          <w:szCs w:val="22"/>
        </w:rPr>
        <w:t>s</w:t>
      </w:r>
      <w:r w:rsidR="0075793C" w:rsidRPr="00BC2BE9">
        <w:rPr>
          <w:rFonts w:cs="Times"/>
          <w:color w:val="202020"/>
          <w:sz w:val="22"/>
          <w:szCs w:val="22"/>
        </w:rPr>
        <w:t>)</w:t>
      </w:r>
      <w:r w:rsidR="0075793C" w:rsidRPr="00BC2BE9">
        <w:rPr>
          <w:rFonts w:cs="Times New Roman"/>
          <w:sz w:val="22"/>
          <w:szCs w:val="22"/>
        </w:rPr>
        <w:t xml:space="preserve"> </w:t>
      </w:r>
    </w:p>
    <w:p w14:paraId="36E35F56" w14:textId="7DB059EB" w:rsidR="003B67D8" w:rsidRPr="00BC2BE9" w:rsidRDefault="003B67D8" w:rsidP="003B67D8">
      <w:pPr>
        <w:pStyle w:val="ListParagraph"/>
        <w:numPr>
          <w:ilvl w:val="0"/>
          <w:numId w:val="15"/>
        </w:numPr>
        <w:ind w:left="360" w:right="-810"/>
        <w:jc w:val="both"/>
        <w:rPr>
          <w:rFonts w:cs="Times New Roman"/>
          <w:sz w:val="22"/>
          <w:szCs w:val="22"/>
        </w:rPr>
      </w:pPr>
      <w:r w:rsidRPr="00BC2BE9">
        <w:rPr>
          <w:rFonts w:cs="Times New Roman"/>
          <w:sz w:val="22"/>
          <w:szCs w:val="22"/>
        </w:rPr>
        <w:t>K. Zhang</w:t>
      </w:r>
      <w:r w:rsidRPr="00BC2BE9">
        <w:rPr>
          <w:rFonts w:cs="Times New Roman"/>
          <w:b/>
          <w:color w:val="AD292F"/>
          <w:sz w:val="22"/>
          <w:szCs w:val="22"/>
        </w:rPr>
        <w:t>†</w:t>
      </w:r>
      <w:r w:rsidRPr="00BC2BE9">
        <w:rPr>
          <w:rFonts w:cs="Times New Roman"/>
          <w:sz w:val="22"/>
          <w:szCs w:val="22"/>
        </w:rPr>
        <w:t xml:space="preserve">,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b/>
          <w:color w:val="AD292F"/>
          <w:sz w:val="22"/>
          <w:szCs w:val="22"/>
        </w:rPr>
        <w:t>†</w:t>
      </w:r>
      <w:r w:rsidRPr="00BC2BE9">
        <w:rPr>
          <w:rFonts w:cs="Times New Roman"/>
          <w:sz w:val="22"/>
          <w:szCs w:val="22"/>
        </w:rPr>
        <w:t xml:space="preserve">, M.M. Ali, L. Liu, L. Labanieh, M. Lu, H. </w:t>
      </w:r>
      <w:proofErr w:type="spellStart"/>
      <w:r w:rsidRPr="00BC2BE9">
        <w:rPr>
          <w:rFonts w:cs="Times New Roman"/>
          <w:sz w:val="22"/>
          <w:szCs w:val="22"/>
        </w:rPr>
        <w:t>Riazifar</w:t>
      </w:r>
      <w:proofErr w:type="spellEnd"/>
      <w:r w:rsidRPr="00BC2BE9">
        <w:rPr>
          <w:rFonts w:cs="Times New Roman"/>
          <w:sz w:val="22"/>
          <w:szCs w:val="22"/>
        </w:rPr>
        <w:t xml:space="preserve">, J.A. Zell, M.A. </w:t>
      </w:r>
      <w:proofErr w:type="spellStart"/>
      <w:r w:rsidRPr="00BC2BE9">
        <w:rPr>
          <w:rFonts w:cs="Times New Roman"/>
          <w:sz w:val="22"/>
          <w:szCs w:val="22"/>
        </w:rPr>
        <w:t>Digman</w:t>
      </w:r>
      <w:proofErr w:type="spellEnd"/>
      <w:r w:rsidRPr="00BC2BE9">
        <w:rPr>
          <w:rFonts w:cs="Times New Roman"/>
          <w:sz w:val="22"/>
          <w:szCs w:val="22"/>
        </w:rPr>
        <w:t xml:space="preserve">, E. Gratton, J. Li and W. Zhao: “Digital Quantification of </w:t>
      </w:r>
      <w:proofErr w:type="spellStart"/>
      <w:r w:rsidRPr="00BC2BE9">
        <w:rPr>
          <w:rFonts w:cs="Times New Roman"/>
          <w:sz w:val="22"/>
          <w:szCs w:val="22"/>
        </w:rPr>
        <w:t>miRNAs</w:t>
      </w:r>
      <w:proofErr w:type="spellEnd"/>
      <w:r w:rsidRPr="00BC2BE9">
        <w:rPr>
          <w:rFonts w:cs="Times New Roman"/>
          <w:sz w:val="22"/>
          <w:szCs w:val="22"/>
        </w:rPr>
        <w:t xml:space="preserve"> in Blood using Integrated Comprehensive Droplet Digital Detection (IC 3D) System”, </w:t>
      </w:r>
      <w:r w:rsidRPr="00BC2BE9">
        <w:rPr>
          <w:rFonts w:cs="Times New Roman"/>
          <w:i/>
          <w:sz w:val="22"/>
          <w:szCs w:val="22"/>
        </w:rPr>
        <w:t>Lab on a Chip</w:t>
      </w:r>
      <w:r w:rsidRPr="00BC2BE9">
        <w:rPr>
          <w:rFonts w:cs="Times New Roman"/>
          <w:sz w:val="22"/>
          <w:szCs w:val="22"/>
        </w:rPr>
        <w:t xml:space="preserve">, </w:t>
      </w:r>
      <w:r w:rsidRPr="00BC2BE9">
        <w:rPr>
          <w:rFonts w:cs="Times New Roman"/>
          <w:b/>
          <w:sz w:val="22"/>
          <w:szCs w:val="22"/>
        </w:rPr>
        <w:t>2015</w:t>
      </w:r>
      <w:r w:rsidRPr="00BC2BE9">
        <w:rPr>
          <w:rFonts w:cs="Times New Roman"/>
          <w:sz w:val="22"/>
          <w:szCs w:val="22"/>
        </w:rPr>
        <w:t xml:space="preserve">, </w:t>
      </w:r>
      <w:r w:rsidRPr="00BC2BE9">
        <w:rPr>
          <w:rFonts w:cs="Times"/>
          <w:sz w:val="22"/>
          <w:szCs w:val="22"/>
        </w:rPr>
        <w:t>DOI: 10.1039/c5lc00650c</w:t>
      </w:r>
      <w:r w:rsidRPr="00BC2BE9">
        <w:rPr>
          <w:rFonts w:cs="Times New Roman"/>
          <w:sz w:val="22"/>
          <w:szCs w:val="22"/>
        </w:rPr>
        <w:t xml:space="preserve"> (</w:t>
      </w:r>
      <w:r w:rsidRPr="00BC2BE9">
        <w:rPr>
          <w:rFonts w:cs="Times New Roman"/>
          <w:b/>
          <w:color w:val="AD292F"/>
          <w:sz w:val="22"/>
          <w:szCs w:val="22"/>
        </w:rPr>
        <w:t>†</w:t>
      </w:r>
      <w:r w:rsidRPr="00BC2BE9">
        <w:rPr>
          <w:rFonts w:cs="Times New Roman"/>
          <w:color w:val="AD292F"/>
          <w:sz w:val="22"/>
          <w:szCs w:val="22"/>
        </w:rPr>
        <w:t xml:space="preserve"> </w:t>
      </w:r>
      <w:r w:rsidRPr="00BC2BE9">
        <w:rPr>
          <w:rFonts w:cs="Times New Roman"/>
          <w:sz w:val="22"/>
          <w:szCs w:val="22"/>
        </w:rPr>
        <w:t>Equal</w:t>
      </w:r>
      <w:r w:rsidR="0075793C" w:rsidRPr="00BC2BE9">
        <w:rPr>
          <w:rFonts w:cs="Times New Roman"/>
          <w:sz w:val="22"/>
          <w:szCs w:val="22"/>
        </w:rPr>
        <w:t xml:space="preserve"> contribution to this article)</w:t>
      </w:r>
    </w:p>
    <w:p w14:paraId="212DB0BA" w14:textId="4B15444A" w:rsidR="00BA22F7" w:rsidRPr="00BC2BE9" w:rsidRDefault="00BB0DAA" w:rsidP="003B67D8">
      <w:pPr>
        <w:pStyle w:val="ListParagraph"/>
        <w:numPr>
          <w:ilvl w:val="0"/>
          <w:numId w:val="15"/>
        </w:numPr>
        <w:spacing w:line="276" w:lineRule="auto"/>
        <w:ind w:left="360" w:right="-900"/>
        <w:rPr>
          <w:rFonts w:cs="Times New Roman"/>
          <w:sz w:val="22"/>
          <w:szCs w:val="22"/>
        </w:rPr>
      </w:pPr>
      <w:proofErr w:type="gramStart"/>
      <w:r w:rsidRPr="00BC2BE9">
        <w:rPr>
          <w:rFonts w:cs="Times New Roman"/>
          <w:b/>
          <w:sz w:val="22"/>
          <w:szCs w:val="22"/>
        </w:rPr>
        <w:t>D.-</w:t>
      </w:r>
      <w:proofErr w:type="gramEnd"/>
      <w:r w:rsidRPr="00BC2BE9">
        <w:rPr>
          <w:rFonts w:cs="Times New Roman"/>
          <w:b/>
          <w:sz w:val="22"/>
          <w:szCs w:val="22"/>
        </w:rPr>
        <w:t>K. Kang</w:t>
      </w:r>
      <w:r w:rsidRPr="00BC2BE9">
        <w:rPr>
          <w:rFonts w:cs="Times New Roman"/>
          <w:sz w:val="22"/>
          <w:szCs w:val="22"/>
        </w:rPr>
        <w:t xml:space="preserve">, M.M. Ali, K. Zhang, </w:t>
      </w:r>
      <w:r w:rsidR="00A45595" w:rsidRPr="00BC2BE9">
        <w:rPr>
          <w:rFonts w:cs="Times New Roman"/>
          <w:sz w:val="22"/>
          <w:szCs w:val="22"/>
        </w:rPr>
        <w:t>S.S. Huang</w:t>
      </w:r>
      <w:r w:rsidRPr="00BC2BE9">
        <w:rPr>
          <w:rFonts w:cs="Times New Roman"/>
          <w:sz w:val="22"/>
          <w:szCs w:val="22"/>
        </w:rPr>
        <w:t xml:space="preserve">, M. </w:t>
      </w:r>
      <w:proofErr w:type="spellStart"/>
      <w:r w:rsidRPr="00BC2BE9">
        <w:rPr>
          <w:rFonts w:cs="Times New Roman"/>
          <w:sz w:val="22"/>
          <w:szCs w:val="22"/>
        </w:rPr>
        <w:t>Digman</w:t>
      </w:r>
      <w:proofErr w:type="spellEnd"/>
      <w:r w:rsidRPr="00BC2BE9">
        <w:rPr>
          <w:rFonts w:cs="Times New Roman"/>
          <w:sz w:val="22"/>
          <w:szCs w:val="22"/>
        </w:rPr>
        <w:t xml:space="preserve">, E. Gratton, W. Zhao: "Rapid detection of single bacteria in unprocessed blood using the Integrated Comprehensive Droplet Digital Detection",  </w:t>
      </w:r>
      <w:r w:rsidRPr="00BC2BE9">
        <w:rPr>
          <w:rFonts w:cs="Times New Roman"/>
          <w:i/>
          <w:sz w:val="22"/>
          <w:szCs w:val="22"/>
        </w:rPr>
        <w:t>Nature</w:t>
      </w:r>
      <w:r w:rsidRPr="00BC2BE9">
        <w:rPr>
          <w:rFonts w:cs="Times New Roman"/>
          <w:sz w:val="22"/>
          <w:szCs w:val="22"/>
        </w:rPr>
        <w:t xml:space="preserve"> Communications, </w:t>
      </w:r>
      <w:r w:rsidRPr="00BC2BE9">
        <w:rPr>
          <w:rFonts w:cs="Times New Roman"/>
          <w:b/>
          <w:sz w:val="22"/>
          <w:szCs w:val="22"/>
        </w:rPr>
        <w:t>2014</w:t>
      </w:r>
      <w:r w:rsidR="00244807" w:rsidRPr="00BC2BE9">
        <w:rPr>
          <w:rFonts w:cs="Times New Roman"/>
          <w:sz w:val="22"/>
          <w:szCs w:val="22"/>
        </w:rPr>
        <w:t>, 5, 5427,</w:t>
      </w:r>
      <w:r w:rsidR="00443606" w:rsidRPr="00BC2BE9">
        <w:rPr>
          <w:rFonts w:cs="Times New Roman"/>
          <w:sz w:val="22"/>
          <w:szCs w:val="22"/>
        </w:rPr>
        <w:t xml:space="preserve"> </w:t>
      </w:r>
      <w:r w:rsidR="00443606" w:rsidRPr="00BC2BE9">
        <w:rPr>
          <w:rFonts w:cs="Times New Roman"/>
          <w:b/>
          <w:i/>
          <w:color w:val="000000" w:themeColor="text1"/>
          <w:sz w:val="22"/>
          <w:szCs w:val="22"/>
        </w:rPr>
        <w:t>Selected for</w:t>
      </w:r>
      <w:r w:rsidR="00244807" w:rsidRPr="00BC2BE9">
        <w:rPr>
          <w:rFonts w:cs="Times New Roman"/>
          <w:b/>
          <w:i/>
          <w:color w:val="000000" w:themeColor="text1"/>
          <w:sz w:val="22"/>
          <w:szCs w:val="22"/>
        </w:rPr>
        <w:t xml:space="preserve"> </w:t>
      </w:r>
      <w:r w:rsidR="00443606" w:rsidRPr="00BC2BE9">
        <w:rPr>
          <w:rFonts w:eastAsia="바탕" w:cs="Times New Roman"/>
          <w:b/>
          <w:i/>
          <w:color w:val="000000" w:themeColor="text1"/>
          <w:sz w:val="22"/>
          <w:szCs w:val="22"/>
        </w:rPr>
        <w:t>c</w:t>
      </w:r>
      <w:r w:rsidR="00244807" w:rsidRPr="00BC2BE9">
        <w:rPr>
          <w:rFonts w:eastAsia="바탕" w:cs="Times New Roman"/>
          <w:b/>
          <w:i/>
          <w:color w:val="000000" w:themeColor="text1"/>
          <w:sz w:val="22"/>
          <w:szCs w:val="22"/>
        </w:rPr>
        <w:t>over</w:t>
      </w:r>
      <w:r w:rsidR="00244807" w:rsidRPr="00BC2BE9">
        <w:rPr>
          <w:rFonts w:eastAsia="바탕" w:cs="Times New Roman"/>
          <w:b/>
          <w:i/>
          <w:sz w:val="22"/>
          <w:szCs w:val="22"/>
        </w:rPr>
        <w:t xml:space="preserve"> paper</w:t>
      </w:r>
      <w:r w:rsidR="003C3C71" w:rsidRPr="00BC2BE9">
        <w:rPr>
          <w:rFonts w:eastAsia="바탕" w:cs="Times New Roman"/>
          <w:b/>
          <w:i/>
          <w:sz w:val="22"/>
          <w:szCs w:val="22"/>
        </w:rPr>
        <w:t xml:space="preserve">, Highlighted in Lab on a Chip, </w:t>
      </w:r>
      <w:proofErr w:type="spellStart"/>
      <w:r w:rsidR="003C3C71" w:rsidRPr="00BC2BE9">
        <w:rPr>
          <w:rFonts w:eastAsia="바탕" w:cs="Times New Roman"/>
          <w:b/>
          <w:i/>
          <w:sz w:val="22"/>
          <w:szCs w:val="22"/>
        </w:rPr>
        <w:t>BioOptics</w:t>
      </w:r>
      <w:proofErr w:type="spellEnd"/>
      <w:r w:rsidR="003C3C71" w:rsidRPr="00BC2BE9">
        <w:rPr>
          <w:rFonts w:eastAsia="바탕" w:cs="Times New Roman"/>
          <w:b/>
          <w:i/>
          <w:sz w:val="22"/>
          <w:szCs w:val="22"/>
        </w:rPr>
        <w:t xml:space="preserve"> World, </w:t>
      </w:r>
      <w:proofErr w:type="spellStart"/>
      <w:r w:rsidR="003C3C71" w:rsidRPr="00BC2BE9">
        <w:rPr>
          <w:rFonts w:eastAsia="바탕" w:cs="Times New Roman"/>
          <w:b/>
          <w:i/>
          <w:sz w:val="22"/>
          <w:szCs w:val="22"/>
        </w:rPr>
        <w:t>MedicalResearch</w:t>
      </w:r>
      <w:proofErr w:type="spellEnd"/>
      <w:r w:rsidR="003C3C71" w:rsidRPr="00BC2BE9">
        <w:rPr>
          <w:rFonts w:eastAsia="바탕" w:cs="Times New Roman"/>
          <w:b/>
          <w:i/>
          <w:sz w:val="22"/>
          <w:szCs w:val="22"/>
        </w:rPr>
        <w:t>, etc</w:t>
      </w:r>
      <w:r w:rsidR="003C3C71" w:rsidRPr="00BC2BE9">
        <w:rPr>
          <w:rFonts w:eastAsia="바탕" w:cs="Times New Roman"/>
          <w:sz w:val="22"/>
          <w:szCs w:val="22"/>
        </w:rPr>
        <w:t xml:space="preserve">. </w:t>
      </w:r>
      <w:r w:rsidR="00682E55" w:rsidRPr="00BC2BE9">
        <w:rPr>
          <w:rFonts w:eastAsia="바탕" w:cs="Times New Roman"/>
          <w:sz w:val="22"/>
          <w:szCs w:val="22"/>
        </w:rPr>
        <w:t xml:space="preserve"> </w:t>
      </w:r>
    </w:p>
    <w:p w14:paraId="1525A751" w14:textId="23266F83" w:rsidR="00B96466" w:rsidRPr="00BC2BE9" w:rsidRDefault="00B96466" w:rsidP="00294765">
      <w:pPr>
        <w:pStyle w:val="ListParagraph"/>
        <w:numPr>
          <w:ilvl w:val="0"/>
          <w:numId w:val="15"/>
        </w:numPr>
        <w:spacing w:line="276" w:lineRule="auto"/>
        <w:ind w:left="360" w:right="-900"/>
        <w:rPr>
          <w:rFonts w:cs="Times New Roman"/>
          <w:sz w:val="22"/>
          <w:szCs w:val="22"/>
        </w:rPr>
      </w:pPr>
      <w:proofErr w:type="gramStart"/>
      <w:r w:rsidRPr="00BC2BE9">
        <w:rPr>
          <w:rFonts w:cs="Times New Roman"/>
          <w:b/>
          <w:sz w:val="22"/>
          <w:szCs w:val="22"/>
        </w:rPr>
        <w:t>D.</w:t>
      </w:r>
      <w:r w:rsidR="00BA22F7"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M. M. Ali, K. Zhang, E.J. Pone, W. Zhao: “Droplet microfluidics for single-molecule and single-cell analysis for cancer re</w:t>
      </w:r>
      <w:r w:rsidR="00FC4369" w:rsidRPr="00BC2BE9">
        <w:rPr>
          <w:rFonts w:cs="Times New Roman"/>
          <w:sz w:val="22"/>
          <w:szCs w:val="22"/>
        </w:rPr>
        <w:t>search, diagnosis and therapy”,</w:t>
      </w:r>
      <w:r w:rsidRPr="00BC2BE9">
        <w:rPr>
          <w:rFonts w:cs="Times New Roman"/>
          <w:sz w:val="22"/>
          <w:szCs w:val="22"/>
        </w:rPr>
        <w:t xml:space="preserve"> </w:t>
      </w:r>
      <w:r w:rsidRPr="00BC2BE9">
        <w:rPr>
          <w:rFonts w:cs="Times New Roman"/>
          <w:i/>
          <w:sz w:val="22"/>
          <w:szCs w:val="22"/>
        </w:rPr>
        <w:t>Trends in Analytical Chemistry</w:t>
      </w:r>
      <w:r w:rsidRPr="00BC2BE9">
        <w:rPr>
          <w:rFonts w:cs="Times New Roman"/>
          <w:sz w:val="22"/>
          <w:szCs w:val="22"/>
        </w:rPr>
        <w:t xml:space="preserve">, </w:t>
      </w:r>
      <w:r w:rsidRPr="00BC2BE9">
        <w:rPr>
          <w:rFonts w:cs="Times New Roman"/>
          <w:b/>
          <w:sz w:val="22"/>
          <w:szCs w:val="22"/>
        </w:rPr>
        <w:t>2014</w:t>
      </w:r>
      <w:r w:rsidR="00BA22F7" w:rsidRPr="00BC2BE9">
        <w:rPr>
          <w:rFonts w:cs="Times New Roman"/>
          <w:b/>
          <w:sz w:val="22"/>
          <w:szCs w:val="22"/>
        </w:rPr>
        <w:t>,</w:t>
      </w:r>
      <w:r w:rsidRPr="00BC2BE9">
        <w:rPr>
          <w:rFonts w:cs="Times New Roman"/>
          <w:b/>
          <w:sz w:val="22"/>
          <w:szCs w:val="22"/>
        </w:rPr>
        <w:t xml:space="preserve"> </w:t>
      </w:r>
      <w:r w:rsidR="00BB0DAA" w:rsidRPr="00BC2BE9">
        <w:rPr>
          <w:rFonts w:cs="Times New Roman"/>
          <w:sz w:val="22"/>
          <w:szCs w:val="22"/>
        </w:rPr>
        <w:t>58, 145–153</w:t>
      </w:r>
      <w:r w:rsidR="00986C92" w:rsidRPr="00BC2BE9">
        <w:rPr>
          <w:rFonts w:cs="Times New Roman"/>
          <w:sz w:val="22"/>
          <w:szCs w:val="22"/>
        </w:rPr>
        <w:t xml:space="preserve"> </w:t>
      </w:r>
    </w:p>
    <w:p w14:paraId="312374D3" w14:textId="6941587E" w:rsidR="00B96466" w:rsidRPr="00BC2BE9" w:rsidRDefault="00B96466"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Z. Zhang, M.A. Eckert, M.M. Ali, L. Liu,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xml:space="preserve">, E. Chang, E.J. Pone, L.S. Sender, D.A. </w:t>
      </w:r>
      <w:proofErr w:type="spellStart"/>
      <w:r w:rsidRPr="00BC2BE9">
        <w:rPr>
          <w:rFonts w:cs="Times New Roman"/>
          <w:sz w:val="22"/>
          <w:szCs w:val="22"/>
        </w:rPr>
        <w:t>Fruman</w:t>
      </w:r>
      <w:proofErr w:type="spellEnd"/>
      <w:r w:rsidRPr="00BC2BE9">
        <w:rPr>
          <w:rFonts w:cs="Times New Roman"/>
          <w:sz w:val="22"/>
          <w:szCs w:val="22"/>
        </w:rPr>
        <w:t>, W. Zhao: “</w:t>
      </w:r>
      <w:r w:rsidR="00660642" w:rsidRPr="00BC2BE9">
        <w:rPr>
          <w:rFonts w:cs="Times New Roman"/>
          <w:sz w:val="22"/>
          <w:szCs w:val="22"/>
        </w:rPr>
        <w:t>DNA-</w:t>
      </w:r>
      <w:proofErr w:type="spellStart"/>
      <w:r w:rsidR="00660642" w:rsidRPr="00BC2BE9">
        <w:rPr>
          <w:rFonts w:cs="Times New Roman"/>
          <w:sz w:val="22"/>
          <w:szCs w:val="22"/>
        </w:rPr>
        <w:t>Scaffolded</w:t>
      </w:r>
      <w:proofErr w:type="spellEnd"/>
      <w:r w:rsidR="00660642" w:rsidRPr="00BC2BE9">
        <w:rPr>
          <w:rFonts w:cs="Times New Roman"/>
          <w:sz w:val="22"/>
          <w:szCs w:val="22"/>
        </w:rPr>
        <w:t xml:space="preserve"> Multivalent Ligands to Modulate Cell Function</w:t>
      </w:r>
      <w:r w:rsidRPr="00BC2BE9">
        <w:rPr>
          <w:rFonts w:cs="Times New Roman"/>
          <w:sz w:val="22"/>
          <w:szCs w:val="22"/>
        </w:rPr>
        <w:t xml:space="preserve">”, </w:t>
      </w:r>
      <w:proofErr w:type="spellStart"/>
      <w:r w:rsidRPr="00BC2BE9">
        <w:rPr>
          <w:rFonts w:cs="Times New Roman"/>
          <w:i/>
          <w:sz w:val="22"/>
          <w:szCs w:val="22"/>
        </w:rPr>
        <w:t>ChemBioChem</w:t>
      </w:r>
      <w:proofErr w:type="spellEnd"/>
      <w:r w:rsidRPr="00BC2BE9">
        <w:rPr>
          <w:rFonts w:cs="Times New Roman"/>
          <w:sz w:val="22"/>
          <w:szCs w:val="22"/>
        </w:rPr>
        <w:t xml:space="preserve">, </w:t>
      </w:r>
      <w:r w:rsidRPr="00BC2BE9">
        <w:rPr>
          <w:rFonts w:cs="Times New Roman"/>
          <w:b/>
          <w:sz w:val="22"/>
          <w:szCs w:val="22"/>
        </w:rPr>
        <w:t>2014</w:t>
      </w:r>
      <w:r w:rsidR="00BB0DAA" w:rsidRPr="00BC2BE9">
        <w:rPr>
          <w:rFonts w:cs="Times New Roman"/>
          <w:sz w:val="22"/>
          <w:szCs w:val="22"/>
        </w:rPr>
        <w:t>, 15, 1268–1273</w:t>
      </w:r>
      <w:r w:rsidR="00443606" w:rsidRPr="00BC2BE9">
        <w:rPr>
          <w:rFonts w:cs="Times New Roman"/>
          <w:sz w:val="22"/>
          <w:szCs w:val="22"/>
        </w:rPr>
        <w:t xml:space="preserve"> </w:t>
      </w:r>
    </w:p>
    <w:p w14:paraId="60B8C4C8" w14:textId="0AECBAF6" w:rsidR="00297684" w:rsidRPr="00BC2BE9" w:rsidRDefault="00B96466"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M.M. Ali, F. Li, Z. Zhang, K. Zhang,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xml:space="preserve">, J. </w:t>
      </w:r>
      <w:proofErr w:type="spellStart"/>
      <w:r w:rsidRPr="00BC2BE9">
        <w:rPr>
          <w:rFonts w:cs="Times New Roman"/>
          <w:sz w:val="22"/>
          <w:szCs w:val="22"/>
        </w:rPr>
        <w:t>Ankrum</w:t>
      </w:r>
      <w:proofErr w:type="spellEnd"/>
      <w:r w:rsidRPr="00BC2BE9">
        <w:rPr>
          <w:rFonts w:cs="Times New Roman"/>
          <w:sz w:val="22"/>
          <w:szCs w:val="22"/>
        </w:rPr>
        <w:t>, C. Le, W. Zhao: “Rolling Circle Amplification: A Versatile Tool for Chemical Biology, Materials Science and Medicine”,</w:t>
      </w:r>
      <w:r w:rsidR="0061405E" w:rsidRPr="00BC2BE9">
        <w:rPr>
          <w:sz w:val="22"/>
          <w:szCs w:val="22"/>
        </w:rPr>
        <w:t xml:space="preserve"> </w:t>
      </w:r>
      <w:r w:rsidR="0061405E" w:rsidRPr="00BC2BE9">
        <w:rPr>
          <w:rFonts w:cs="Times New Roman"/>
          <w:i/>
          <w:sz w:val="22"/>
          <w:szCs w:val="22"/>
        </w:rPr>
        <w:t>Chemical Society Reviews</w:t>
      </w:r>
      <w:r w:rsidRPr="00BC2BE9">
        <w:rPr>
          <w:rFonts w:cs="Times New Roman"/>
          <w:sz w:val="22"/>
          <w:szCs w:val="22"/>
        </w:rPr>
        <w:t xml:space="preserve">, </w:t>
      </w:r>
      <w:r w:rsidR="003170B9" w:rsidRPr="00BC2BE9">
        <w:rPr>
          <w:rFonts w:cs="Times New Roman"/>
          <w:b/>
          <w:sz w:val="22"/>
          <w:szCs w:val="22"/>
        </w:rPr>
        <w:t>2014</w:t>
      </w:r>
      <w:r w:rsidR="003170B9" w:rsidRPr="00BC2BE9">
        <w:rPr>
          <w:rFonts w:cs="Times New Roman"/>
          <w:sz w:val="22"/>
          <w:szCs w:val="22"/>
        </w:rPr>
        <w:t xml:space="preserve">, </w:t>
      </w:r>
      <w:r w:rsidR="00BB0DAA" w:rsidRPr="00BC2BE9">
        <w:rPr>
          <w:rFonts w:cs="Times New Roman"/>
          <w:sz w:val="22"/>
          <w:szCs w:val="22"/>
        </w:rPr>
        <w:t>43, 3324-3341</w:t>
      </w:r>
      <w:r w:rsidR="00986C92" w:rsidRPr="00BC2BE9">
        <w:rPr>
          <w:rFonts w:cs="Times New Roman"/>
          <w:sz w:val="22"/>
          <w:szCs w:val="22"/>
        </w:rPr>
        <w:t xml:space="preserve"> </w:t>
      </w:r>
    </w:p>
    <w:p w14:paraId="14357B0C" w14:textId="36CD1309" w:rsidR="009B019B" w:rsidRPr="00BC2BE9" w:rsidRDefault="00B96466"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S. Cho,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xml:space="preserve">, S. </w:t>
      </w:r>
      <w:proofErr w:type="spellStart"/>
      <w:r w:rsidRPr="00BC2BE9">
        <w:rPr>
          <w:rFonts w:cs="Times New Roman"/>
          <w:sz w:val="22"/>
          <w:szCs w:val="22"/>
        </w:rPr>
        <w:t>Sim</w:t>
      </w:r>
      <w:proofErr w:type="spellEnd"/>
      <w:r w:rsidRPr="00BC2BE9">
        <w:rPr>
          <w:rFonts w:cs="Times New Roman"/>
          <w:sz w:val="22"/>
          <w:szCs w:val="22"/>
        </w:rPr>
        <w:t xml:space="preserve">, F. </w:t>
      </w:r>
      <w:proofErr w:type="spellStart"/>
      <w:r w:rsidRPr="00BC2BE9">
        <w:rPr>
          <w:rFonts w:cs="Times New Roman"/>
          <w:sz w:val="22"/>
          <w:szCs w:val="22"/>
        </w:rPr>
        <w:t>Geier</w:t>
      </w:r>
      <w:proofErr w:type="spellEnd"/>
      <w:r w:rsidRPr="00BC2BE9">
        <w:rPr>
          <w:rFonts w:cs="Times New Roman"/>
          <w:sz w:val="22"/>
          <w:szCs w:val="22"/>
        </w:rPr>
        <w:t xml:space="preserve">, J.Y. Kim, X. Niu, J.B. Edel, S.-I. Chang, R.C. </w:t>
      </w:r>
      <w:proofErr w:type="spellStart"/>
      <w:r w:rsidRPr="00BC2BE9">
        <w:rPr>
          <w:rFonts w:cs="Times New Roman"/>
          <w:sz w:val="22"/>
          <w:szCs w:val="22"/>
        </w:rPr>
        <w:t>Wootton</w:t>
      </w:r>
      <w:proofErr w:type="spellEnd"/>
      <w:r w:rsidRPr="00BC2BE9">
        <w:rPr>
          <w:rFonts w:cs="Times New Roman"/>
          <w:sz w:val="22"/>
          <w:szCs w:val="22"/>
        </w:rPr>
        <w:t xml:space="preserve">, K.S. Elvira, A.J. </w:t>
      </w:r>
      <w:proofErr w:type="spellStart"/>
      <w:r w:rsidRPr="00BC2BE9">
        <w:rPr>
          <w:rFonts w:cs="Times New Roman"/>
          <w:sz w:val="22"/>
          <w:szCs w:val="22"/>
        </w:rPr>
        <w:t>Demello</w:t>
      </w:r>
      <w:proofErr w:type="spellEnd"/>
      <w:r w:rsidRPr="00BC2BE9">
        <w:rPr>
          <w:rFonts w:cs="Times New Roman"/>
          <w:sz w:val="22"/>
          <w:szCs w:val="22"/>
        </w:rPr>
        <w:t xml:space="preserve">: "Droplet-based microfluidic platform for high-throughput, multi-parameter screening of photosensitizer activity", </w:t>
      </w:r>
      <w:r w:rsidR="0061405E" w:rsidRPr="00BC2BE9">
        <w:rPr>
          <w:rFonts w:cs="Times New Roman"/>
          <w:i/>
          <w:sz w:val="22"/>
          <w:szCs w:val="22"/>
        </w:rPr>
        <w:t>Analytical Chemistry</w:t>
      </w:r>
      <w:r w:rsidR="00FC4369" w:rsidRPr="00BC2BE9">
        <w:rPr>
          <w:rFonts w:cs="Times New Roman"/>
          <w:i/>
          <w:sz w:val="22"/>
          <w:szCs w:val="22"/>
        </w:rPr>
        <w:t>,</w:t>
      </w:r>
      <w:r w:rsidRPr="00BC2BE9">
        <w:rPr>
          <w:rFonts w:cs="Times New Roman"/>
          <w:sz w:val="22"/>
          <w:szCs w:val="22"/>
        </w:rPr>
        <w:t xml:space="preserve"> </w:t>
      </w:r>
      <w:r w:rsidRPr="00BC2BE9">
        <w:rPr>
          <w:rFonts w:cs="Times New Roman"/>
          <w:b/>
          <w:sz w:val="22"/>
          <w:szCs w:val="22"/>
        </w:rPr>
        <w:t>2013</w:t>
      </w:r>
      <w:r w:rsidRPr="00BC2BE9">
        <w:rPr>
          <w:rFonts w:cs="Times New Roman"/>
          <w:sz w:val="22"/>
          <w:szCs w:val="22"/>
        </w:rPr>
        <w:t>, 85, 8866-8872</w:t>
      </w:r>
      <w:r w:rsidR="00986C92" w:rsidRPr="00BC2BE9">
        <w:rPr>
          <w:rFonts w:cs="Times New Roman"/>
          <w:sz w:val="22"/>
          <w:szCs w:val="22"/>
        </w:rPr>
        <w:t xml:space="preserve"> </w:t>
      </w:r>
    </w:p>
    <w:p w14:paraId="20ED988C" w14:textId="7460056D" w:rsidR="00CD70B8" w:rsidRPr="00BC2BE9" w:rsidRDefault="00222910"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Z. Zhang, MM Ali, M. A. Eckert,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Y. Y. Chen, L. S. Sender,</w:t>
      </w:r>
      <w:r w:rsidR="00AF3697" w:rsidRPr="00BC2BE9">
        <w:rPr>
          <w:rFonts w:cs="Times New Roman"/>
          <w:sz w:val="22"/>
          <w:szCs w:val="22"/>
        </w:rPr>
        <w:t xml:space="preserve"> D. A. </w:t>
      </w:r>
      <w:proofErr w:type="spellStart"/>
      <w:r w:rsidR="00AF3697" w:rsidRPr="00BC2BE9">
        <w:rPr>
          <w:rFonts w:cs="Times New Roman"/>
          <w:sz w:val="22"/>
          <w:szCs w:val="22"/>
        </w:rPr>
        <w:t>Fruman</w:t>
      </w:r>
      <w:proofErr w:type="spellEnd"/>
      <w:r w:rsidR="00AF3697" w:rsidRPr="00BC2BE9">
        <w:rPr>
          <w:rFonts w:cs="Times New Roman"/>
          <w:sz w:val="22"/>
          <w:szCs w:val="22"/>
        </w:rPr>
        <w:t>, W. Zhao: "</w:t>
      </w:r>
      <w:r w:rsidR="00B2374A" w:rsidRPr="00BC2BE9">
        <w:rPr>
          <w:rFonts w:cs="Times New Roman"/>
          <w:sz w:val="22"/>
          <w:szCs w:val="22"/>
        </w:rPr>
        <w:t xml:space="preserve">A </w:t>
      </w:r>
      <w:r w:rsidRPr="00BC2BE9">
        <w:rPr>
          <w:rFonts w:cs="Times New Roman"/>
          <w:sz w:val="22"/>
          <w:szCs w:val="22"/>
        </w:rPr>
        <w:t>polyvalent aptamer sys</w:t>
      </w:r>
      <w:r w:rsidR="00AF3697" w:rsidRPr="00BC2BE9">
        <w:rPr>
          <w:rFonts w:cs="Times New Roman"/>
          <w:sz w:val="22"/>
          <w:szCs w:val="22"/>
        </w:rPr>
        <w:t xml:space="preserve">tem for targeted drug delivery", </w:t>
      </w:r>
      <w:r w:rsidRPr="00BC2BE9">
        <w:rPr>
          <w:rFonts w:cs="Times New Roman"/>
          <w:i/>
          <w:sz w:val="22"/>
          <w:szCs w:val="22"/>
        </w:rPr>
        <w:t>Biomaterials</w:t>
      </w:r>
      <w:r w:rsidRPr="00BC2BE9">
        <w:rPr>
          <w:rFonts w:cs="Times New Roman"/>
          <w:sz w:val="22"/>
          <w:szCs w:val="22"/>
        </w:rPr>
        <w:t xml:space="preserve">, </w:t>
      </w:r>
      <w:r w:rsidRPr="00BC2BE9">
        <w:rPr>
          <w:rFonts w:cs="Times New Roman"/>
          <w:b/>
          <w:sz w:val="22"/>
          <w:szCs w:val="22"/>
        </w:rPr>
        <w:t>2013</w:t>
      </w:r>
      <w:r w:rsidRPr="00BC2BE9">
        <w:rPr>
          <w:rFonts w:cs="Times New Roman"/>
          <w:sz w:val="22"/>
          <w:szCs w:val="22"/>
        </w:rPr>
        <w:t>, 34, 9728-9735</w:t>
      </w:r>
      <w:r w:rsidR="00986C92" w:rsidRPr="00BC2BE9">
        <w:rPr>
          <w:rFonts w:cs="Times New Roman"/>
          <w:sz w:val="22"/>
          <w:szCs w:val="22"/>
        </w:rPr>
        <w:t xml:space="preserve"> </w:t>
      </w:r>
    </w:p>
    <w:p w14:paraId="375DDEDB" w14:textId="22BD198A" w:rsidR="00CD70B8" w:rsidRPr="00BC2BE9" w:rsidRDefault="00222910"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L. Liu, M.A. Eckert, H. </w:t>
      </w:r>
      <w:proofErr w:type="spellStart"/>
      <w:r w:rsidRPr="00BC2BE9">
        <w:rPr>
          <w:rFonts w:cs="Times New Roman"/>
          <w:sz w:val="22"/>
          <w:szCs w:val="22"/>
        </w:rPr>
        <w:t>Riazifar</w:t>
      </w:r>
      <w:proofErr w:type="spellEnd"/>
      <w:r w:rsidRPr="00BC2BE9">
        <w:rPr>
          <w:rFonts w:cs="Times New Roman"/>
          <w:sz w:val="22"/>
          <w:szCs w:val="22"/>
        </w:rPr>
        <w:t xml:space="preserve">,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00AF3697" w:rsidRPr="00BC2BE9">
        <w:rPr>
          <w:rFonts w:cs="Times New Roman"/>
          <w:sz w:val="22"/>
          <w:szCs w:val="22"/>
        </w:rPr>
        <w:t xml:space="preserve">, D. </w:t>
      </w:r>
      <w:proofErr w:type="spellStart"/>
      <w:r w:rsidR="00AF3697" w:rsidRPr="00BC2BE9">
        <w:rPr>
          <w:rFonts w:cs="Times New Roman"/>
          <w:sz w:val="22"/>
          <w:szCs w:val="22"/>
        </w:rPr>
        <w:t>Agalliu</w:t>
      </w:r>
      <w:proofErr w:type="spellEnd"/>
      <w:r w:rsidR="00AF3697" w:rsidRPr="00BC2BE9">
        <w:rPr>
          <w:rFonts w:cs="Times New Roman"/>
          <w:sz w:val="22"/>
          <w:szCs w:val="22"/>
        </w:rPr>
        <w:t>, W. Zhao: "</w:t>
      </w:r>
      <w:r w:rsidRPr="00BC2BE9">
        <w:rPr>
          <w:rFonts w:cs="Times New Roman"/>
          <w:sz w:val="22"/>
          <w:szCs w:val="22"/>
        </w:rPr>
        <w:t xml:space="preserve">From blood to the brain: can systemically transplanted </w:t>
      </w:r>
      <w:proofErr w:type="spellStart"/>
      <w:r w:rsidRPr="00BC2BE9">
        <w:rPr>
          <w:rFonts w:cs="Times New Roman"/>
          <w:sz w:val="22"/>
          <w:szCs w:val="22"/>
        </w:rPr>
        <w:t>mesenchymal</w:t>
      </w:r>
      <w:proofErr w:type="spellEnd"/>
      <w:r w:rsidRPr="00BC2BE9">
        <w:rPr>
          <w:rFonts w:cs="Times New Roman"/>
          <w:sz w:val="22"/>
          <w:szCs w:val="22"/>
        </w:rPr>
        <w:t xml:space="preserve"> stem cells cross the blood-brain barrier?</w:t>
      </w:r>
      <w:r w:rsidR="00AF3697" w:rsidRPr="00BC2BE9">
        <w:rPr>
          <w:rFonts w:cs="Times New Roman"/>
          <w:sz w:val="22"/>
          <w:szCs w:val="22"/>
        </w:rPr>
        <w:t>",</w:t>
      </w:r>
      <w:r w:rsidRPr="00BC2BE9">
        <w:rPr>
          <w:rFonts w:cs="Times New Roman"/>
          <w:sz w:val="22"/>
          <w:szCs w:val="22"/>
        </w:rPr>
        <w:t xml:space="preserve"> </w:t>
      </w:r>
      <w:r w:rsidR="0061405E" w:rsidRPr="00BC2BE9">
        <w:rPr>
          <w:rFonts w:cs="Times New Roman"/>
          <w:i/>
          <w:sz w:val="22"/>
          <w:szCs w:val="22"/>
        </w:rPr>
        <w:t>Stem Cells International</w:t>
      </w:r>
      <w:r w:rsidR="00B2374A" w:rsidRPr="00BC2BE9">
        <w:rPr>
          <w:rFonts w:cs="Times New Roman"/>
          <w:i/>
          <w:sz w:val="22"/>
          <w:szCs w:val="22"/>
        </w:rPr>
        <w:t>,</w:t>
      </w:r>
      <w:r w:rsidRPr="00BC2BE9">
        <w:rPr>
          <w:rFonts w:cs="Times New Roman"/>
          <w:sz w:val="22"/>
          <w:szCs w:val="22"/>
        </w:rPr>
        <w:t xml:space="preserve"> </w:t>
      </w:r>
      <w:r w:rsidRPr="00BC2BE9">
        <w:rPr>
          <w:rFonts w:cs="Times New Roman"/>
          <w:b/>
          <w:sz w:val="22"/>
          <w:szCs w:val="22"/>
        </w:rPr>
        <w:t>2013</w:t>
      </w:r>
      <w:r w:rsidRPr="00BC2BE9">
        <w:rPr>
          <w:rFonts w:cs="Times New Roman"/>
          <w:sz w:val="22"/>
          <w:szCs w:val="22"/>
        </w:rPr>
        <w:t xml:space="preserve">, </w:t>
      </w:r>
      <w:r w:rsidR="00DC5008" w:rsidRPr="00BC2BE9">
        <w:rPr>
          <w:rFonts w:cs="Times New Roman"/>
          <w:sz w:val="22"/>
          <w:szCs w:val="22"/>
        </w:rPr>
        <w:t>435093</w:t>
      </w:r>
      <w:r w:rsidR="0061405E" w:rsidRPr="00BC2BE9">
        <w:rPr>
          <w:rFonts w:cs="Times New Roman"/>
          <w:sz w:val="22"/>
          <w:szCs w:val="22"/>
        </w:rPr>
        <w:t xml:space="preserve"> </w:t>
      </w:r>
    </w:p>
    <w:p w14:paraId="6649AD7A" w14:textId="4B898F2F" w:rsidR="00DC5008" w:rsidRPr="00BC2BE9" w:rsidRDefault="00FF3EDE" w:rsidP="001D45C3">
      <w:pPr>
        <w:pStyle w:val="ListParagraph"/>
        <w:numPr>
          <w:ilvl w:val="0"/>
          <w:numId w:val="15"/>
        </w:numPr>
        <w:spacing w:line="276" w:lineRule="auto"/>
        <w:ind w:left="360" w:right="-900"/>
        <w:rPr>
          <w:rFonts w:cs="Times New Roman"/>
          <w:sz w:val="22"/>
          <w:szCs w:val="22"/>
        </w:rPr>
      </w:pPr>
      <w:r w:rsidRPr="00BC2BE9">
        <w:rPr>
          <w:rFonts w:eastAsia="Times New Roman" w:cs="Times New Roman"/>
          <w:sz w:val="22"/>
          <w:szCs w:val="22"/>
        </w:rPr>
        <w:t xml:space="preserve">M.A. Eckert, P.A. Vu, K. Zhang, </w:t>
      </w:r>
      <w:r w:rsidRPr="00BC2BE9">
        <w:rPr>
          <w:rFonts w:eastAsia="Times New Roman" w:cs="Times New Roman"/>
          <w:b/>
          <w:sz w:val="22"/>
          <w:szCs w:val="22"/>
        </w:rPr>
        <w:t>D</w:t>
      </w:r>
      <w:proofErr w:type="gramStart"/>
      <w:r w:rsidRPr="00BC2BE9">
        <w:rPr>
          <w:rFonts w:eastAsia="Times New Roman" w:cs="Times New Roman"/>
          <w:b/>
          <w:sz w:val="22"/>
          <w:szCs w:val="22"/>
        </w:rPr>
        <w:t>.-</w:t>
      </w:r>
      <w:proofErr w:type="gramEnd"/>
      <w:r w:rsidRPr="00BC2BE9">
        <w:rPr>
          <w:rFonts w:eastAsia="Times New Roman" w:cs="Times New Roman"/>
          <w:b/>
          <w:sz w:val="22"/>
          <w:szCs w:val="22"/>
        </w:rPr>
        <w:t>K. Kang</w:t>
      </w:r>
      <w:r w:rsidRPr="00BC2BE9">
        <w:rPr>
          <w:rFonts w:eastAsia="Times New Roman" w:cs="Times New Roman"/>
          <w:sz w:val="22"/>
          <w:szCs w:val="22"/>
        </w:rPr>
        <w:t xml:space="preserve">, M.M. Ali, C. </w:t>
      </w:r>
      <w:proofErr w:type="spellStart"/>
      <w:r w:rsidRPr="00BC2BE9">
        <w:rPr>
          <w:rFonts w:eastAsia="Times New Roman" w:cs="Times New Roman"/>
          <w:sz w:val="22"/>
          <w:szCs w:val="22"/>
        </w:rPr>
        <w:t>Xu</w:t>
      </w:r>
      <w:proofErr w:type="spellEnd"/>
      <w:r w:rsidRPr="00BC2BE9">
        <w:rPr>
          <w:rFonts w:eastAsia="Times New Roman" w:cs="Times New Roman"/>
          <w:sz w:val="22"/>
          <w:szCs w:val="22"/>
        </w:rPr>
        <w:t>, W. Zhao:  C., </w:t>
      </w:r>
      <w:r w:rsidR="00AF3697" w:rsidRPr="00BC2BE9">
        <w:rPr>
          <w:rFonts w:eastAsia="Times New Roman" w:cs="Times New Roman"/>
          <w:sz w:val="22"/>
          <w:szCs w:val="22"/>
          <w:bdr w:val="none" w:sz="0" w:space="0" w:color="auto" w:frame="1"/>
        </w:rPr>
        <w:t xml:space="preserve">Zhao, W: </w:t>
      </w:r>
      <w:r w:rsidR="00AF3697" w:rsidRPr="00BC2BE9">
        <w:rPr>
          <w:rFonts w:cs="Times New Roman"/>
          <w:sz w:val="22"/>
          <w:szCs w:val="22"/>
        </w:rPr>
        <w:t>"</w:t>
      </w:r>
      <w:r w:rsidRPr="00BC2BE9">
        <w:rPr>
          <w:rFonts w:eastAsia="Times New Roman" w:cs="Times New Roman"/>
          <w:sz w:val="22"/>
          <w:szCs w:val="22"/>
          <w:bdr w:val="none" w:sz="0" w:space="0" w:color="auto" w:frame="1"/>
        </w:rPr>
        <w:t xml:space="preserve">Novel molecular and </w:t>
      </w:r>
      <w:proofErr w:type="spellStart"/>
      <w:r w:rsidRPr="00BC2BE9">
        <w:rPr>
          <w:rFonts w:eastAsia="Times New Roman" w:cs="Times New Roman"/>
          <w:sz w:val="22"/>
          <w:szCs w:val="22"/>
          <w:bdr w:val="none" w:sz="0" w:space="0" w:color="auto" w:frame="1"/>
        </w:rPr>
        <w:t>nanosensors</w:t>
      </w:r>
      <w:proofErr w:type="spellEnd"/>
      <w:r w:rsidRPr="00BC2BE9">
        <w:rPr>
          <w:rFonts w:eastAsia="Times New Roman" w:cs="Times New Roman"/>
          <w:sz w:val="22"/>
          <w:szCs w:val="22"/>
          <w:bdr w:val="none" w:sz="0" w:space="0" w:color="auto" w:frame="1"/>
        </w:rPr>
        <w:t xml:space="preserve"> for in vivo sensing</w:t>
      </w:r>
      <w:r w:rsidR="00AF3697" w:rsidRPr="00BC2BE9">
        <w:rPr>
          <w:rFonts w:cs="Times New Roman"/>
          <w:sz w:val="22"/>
          <w:szCs w:val="22"/>
        </w:rPr>
        <w:t>",</w:t>
      </w:r>
      <w:r w:rsidRPr="00BC2BE9">
        <w:rPr>
          <w:rFonts w:cs="Times New Roman"/>
          <w:sz w:val="22"/>
          <w:szCs w:val="22"/>
        </w:rPr>
        <w:t xml:space="preserve"> </w:t>
      </w:r>
      <w:proofErr w:type="spellStart"/>
      <w:r w:rsidRPr="00BC2BE9">
        <w:rPr>
          <w:rFonts w:eastAsia="Times New Roman" w:cs="Times New Roman"/>
          <w:i/>
          <w:iCs/>
          <w:sz w:val="22"/>
          <w:szCs w:val="22"/>
          <w:bdr w:val="none" w:sz="0" w:space="0" w:color="auto" w:frame="1"/>
        </w:rPr>
        <w:t>Theranostics</w:t>
      </w:r>
      <w:proofErr w:type="spellEnd"/>
      <w:r w:rsidRPr="00BC2BE9">
        <w:rPr>
          <w:rFonts w:eastAsia="Times New Roman" w:cs="Times New Roman"/>
          <w:sz w:val="22"/>
          <w:szCs w:val="22"/>
        </w:rPr>
        <w:t>, </w:t>
      </w:r>
      <w:r w:rsidRPr="00BC2BE9">
        <w:rPr>
          <w:rFonts w:eastAsia="Times New Roman" w:cs="Times New Roman"/>
          <w:b/>
          <w:sz w:val="22"/>
          <w:szCs w:val="22"/>
        </w:rPr>
        <w:t>2013</w:t>
      </w:r>
      <w:r w:rsidRPr="00BC2BE9">
        <w:rPr>
          <w:rFonts w:eastAsia="Times New Roman" w:cs="Times New Roman"/>
          <w:sz w:val="22"/>
          <w:szCs w:val="22"/>
        </w:rPr>
        <w:t>, 3, 583-594</w:t>
      </w:r>
      <w:r w:rsidR="001D45C3" w:rsidRPr="00BC2BE9">
        <w:rPr>
          <w:rFonts w:eastAsia="Times New Roman" w:cs="Times New Roman"/>
          <w:sz w:val="22"/>
          <w:szCs w:val="22"/>
        </w:rPr>
        <w:t xml:space="preserve"> </w:t>
      </w:r>
    </w:p>
    <w:p w14:paraId="21220665" w14:textId="7746E5EC" w:rsidR="00E0519D" w:rsidRPr="00BC2BE9" w:rsidRDefault="003769FF" w:rsidP="00294765">
      <w:pPr>
        <w:pStyle w:val="ListParagraph"/>
        <w:numPr>
          <w:ilvl w:val="0"/>
          <w:numId w:val="15"/>
        </w:numPr>
        <w:spacing w:line="276" w:lineRule="auto"/>
        <w:ind w:left="360" w:right="-900"/>
        <w:rPr>
          <w:rFonts w:cs="Times New Roman"/>
          <w:sz w:val="22"/>
          <w:szCs w:val="22"/>
        </w:rPr>
      </w:pPr>
      <w:proofErr w:type="gramStart"/>
      <w:r w:rsidRPr="00BC2BE9">
        <w:rPr>
          <w:rFonts w:cs="Times New Roman"/>
          <w:sz w:val="22"/>
          <w:szCs w:val="22"/>
        </w:rPr>
        <w:t>J.-</w:t>
      </w:r>
      <w:proofErr w:type="gramEnd"/>
      <w:r w:rsidRPr="00BC2BE9">
        <w:rPr>
          <w:rFonts w:cs="Times New Roman"/>
          <w:sz w:val="22"/>
          <w:szCs w:val="22"/>
        </w:rPr>
        <w:t xml:space="preserve">Y. Kim, S.W. Cho, </w:t>
      </w:r>
      <w:r w:rsidRPr="00BC2BE9">
        <w:rPr>
          <w:rFonts w:cs="Times New Roman"/>
          <w:b/>
          <w:sz w:val="22"/>
          <w:szCs w:val="22"/>
        </w:rPr>
        <w:t>D.-K</w:t>
      </w:r>
      <w:r w:rsidR="00222910" w:rsidRPr="00BC2BE9">
        <w:rPr>
          <w:rFonts w:cs="Times New Roman"/>
          <w:b/>
          <w:sz w:val="22"/>
          <w:szCs w:val="22"/>
        </w:rPr>
        <w:t>.</w:t>
      </w:r>
      <w:r w:rsidRPr="00BC2BE9">
        <w:rPr>
          <w:rFonts w:cs="Times New Roman"/>
          <w:b/>
          <w:sz w:val="22"/>
          <w:szCs w:val="22"/>
        </w:rPr>
        <w:t xml:space="preserve"> Kang</w:t>
      </w:r>
      <w:r w:rsidRPr="00BC2BE9">
        <w:rPr>
          <w:rFonts w:cs="Times New Roman"/>
          <w:sz w:val="22"/>
          <w:szCs w:val="22"/>
        </w:rPr>
        <w:t>, J.B. Edel, S.-I. Chang, A.J. deMello, D. O’Hare: "Lab-chip HPLC with integrated droplet-based microfluidics for separation and high</w:t>
      </w:r>
      <w:r w:rsidR="00AF3697" w:rsidRPr="00BC2BE9">
        <w:rPr>
          <w:rFonts w:cs="Times New Roman"/>
          <w:sz w:val="22"/>
          <w:szCs w:val="22"/>
        </w:rPr>
        <w:t xml:space="preserve"> frequency </w:t>
      </w:r>
      <w:proofErr w:type="spellStart"/>
      <w:r w:rsidR="00AF3697" w:rsidRPr="00BC2BE9">
        <w:rPr>
          <w:rFonts w:cs="Times New Roman"/>
          <w:sz w:val="22"/>
          <w:szCs w:val="22"/>
        </w:rPr>
        <w:t>compartmentalisation</w:t>
      </w:r>
      <w:proofErr w:type="spellEnd"/>
      <w:r w:rsidR="001C0EE7" w:rsidRPr="00BC2BE9">
        <w:rPr>
          <w:rFonts w:cs="Times New Roman"/>
          <w:sz w:val="22"/>
          <w:szCs w:val="22"/>
        </w:rPr>
        <w:t>"</w:t>
      </w:r>
      <w:r w:rsidRPr="00BC2BE9">
        <w:rPr>
          <w:rFonts w:cs="Times New Roman"/>
          <w:sz w:val="22"/>
          <w:szCs w:val="22"/>
        </w:rPr>
        <w:t>,</w:t>
      </w:r>
      <w:r w:rsidR="001D45C3" w:rsidRPr="00BC2BE9">
        <w:rPr>
          <w:sz w:val="22"/>
          <w:szCs w:val="22"/>
        </w:rPr>
        <w:t xml:space="preserve"> </w:t>
      </w:r>
      <w:r w:rsidR="001D45C3" w:rsidRPr="00BC2BE9">
        <w:rPr>
          <w:rFonts w:cs="Times New Roman"/>
          <w:i/>
          <w:sz w:val="22"/>
          <w:szCs w:val="22"/>
        </w:rPr>
        <w:t>Chemical Communications</w:t>
      </w:r>
      <w:r w:rsidR="001C0EE7" w:rsidRPr="00BC2BE9">
        <w:rPr>
          <w:rFonts w:cs="Times New Roman"/>
          <w:sz w:val="22"/>
          <w:szCs w:val="22"/>
        </w:rPr>
        <w:t>,</w:t>
      </w:r>
      <w:r w:rsidRPr="00BC2BE9">
        <w:rPr>
          <w:rFonts w:cs="Times New Roman"/>
          <w:sz w:val="22"/>
          <w:szCs w:val="22"/>
        </w:rPr>
        <w:t xml:space="preserve"> </w:t>
      </w:r>
      <w:r w:rsidRPr="00BC2BE9">
        <w:rPr>
          <w:rFonts w:cs="Times New Roman"/>
          <w:b/>
          <w:sz w:val="22"/>
          <w:szCs w:val="22"/>
        </w:rPr>
        <w:t>2012</w:t>
      </w:r>
      <w:r w:rsidR="004B756C" w:rsidRPr="00BC2BE9">
        <w:rPr>
          <w:rFonts w:cs="Times New Roman"/>
          <w:sz w:val="22"/>
          <w:szCs w:val="22"/>
        </w:rPr>
        <w:t>, 48</w:t>
      </w:r>
      <w:r w:rsidRPr="00BC2BE9">
        <w:rPr>
          <w:rFonts w:cs="Times New Roman"/>
          <w:sz w:val="22"/>
          <w:szCs w:val="22"/>
        </w:rPr>
        <w:t>, 9144-9146</w:t>
      </w:r>
      <w:r w:rsidR="00986C92" w:rsidRPr="00BC2BE9">
        <w:rPr>
          <w:rFonts w:cs="Times New Roman"/>
          <w:sz w:val="22"/>
          <w:szCs w:val="22"/>
        </w:rPr>
        <w:t xml:space="preserve"> </w:t>
      </w:r>
    </w:p>
    <w:p w14:paraId="12E7124C" w14:textId="75EF857E" w:rsidR="00E0519D" w:rsidRPr="00BC2BE9" w:rsidRDefault="003769FF"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M.M. Ali,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xml:space="preserve">, K. </w:t>
      </w:r>
      <w:proofErr w:type="spellStart"/>
      <w:r w:rsidRPr="00BC2BE9">
        <w:rPr>
          <w:rFonts w:cs="Times New Roman"/>
          <w:sz w:val="22"/>
          <w:szCs w:val="22"/>
        </w:rPr>
        <w:t>Tasang</w:t>
      </w:r>
      <w:proofErr w:type="spellEnd"/>
      <w:r w:rsidRPr="00BC2BE9">
        <w:rPr>
          <w:rFonts w:cs="Times New Roman"/>
          <w:sz w:val="22"/>
          <w:szCs w:val="22"/>
        </w:rPr>
        <w:t>, M. Fu</w:t>
      </w:r>
      <w:r w:rsidR="001C0EE7" w:rsidRPr="00BC2BE9">
        <w:rPr>
          <w:rFonts w:cs="Times New Roman"/>
          <w:sz w:val="22"/>
          <w:szCs w:val="22"/>
        </w:rPr>
        <w:t>, J.M. Karp, W. Zhao: "Cell-surface sensors: li</w:t>
      </w:r>
      <w:r w:rsidR="00AF3697" w:rsidRPr="00BC2BE9">
        <w:rPr>
          <w:rFonts w:cs="Times New Roman"/>
          <w:sz w:val="22"/>
          <w:szCs w:val="22"/>
        </w:rPr>
        <w:t>ghting the cellular environment</w:t>
      </w:r>
      <w:r w:rsidR="001C0EE7" w:rsidRPr="00BC2BE9">
        <w:rPr>
          <w:rFonts w:cs="Times New Roman"/>
          <w:sz w:val="22"/>
          <w:szCs w:val="22"/>
        </w:rPr>
        <w:t>",</w:t>
      </w:r>
      <w:r w:rsidR="00FD151D" w:rsidRPr="00BC2BE9">
        <w:rPr>
          <w:sz w:val="22"/>
          <w:szCs w:val="22"/>
        </w:rPr>
        <w:t xml:space="preserve"> </w:t>
      </w:r>
      <w:r w:rsidR="00FD151D" w:rsidRPr="00BC2BE9">
        <w:rPr>
          <w:rFonts w:cs="Times New Roman"/>
          <w:i/>
          <w:sz w:val="22"/>
          <w:szCs w:val="22"/>
        </w:rPr>
        <w:t xml:space="preserve">Wiley Interdisciplinary Reviews: </w:t>
      </w:r>
      <w:proofErr w:type="spellStart"/>
      <w:r w:rsidR="00FD151D" w:rsidRPr="00BC2BE9">
        <w:rPr>
          <w:rFonts w:cs="Times New Roman"/>
          <w:i/>
          <w:sz w:val="22"/>
          <w:szCs w:val="22"/>
        </w:rPr>
        <w:t>Nanomedicine</w:t>
      </w:r>
      <w:proofErr w:type="spellEnd"/>
      <w:r w:rsidR="00FD151D" w:rsidRPr="00BC2BE9">
        <w:rPr>
          <w:rFonts w:cs="Times New Roman"/>
          <w:i/>
          <w:sz w:val="22"/>
          <w:szCs w:val="22"/>
        </w:rPr>
        <w:t xml:space="preserve"> and </w:t>
      </w:r>
      <w:proofErr w:type="spellStart"/>
      <w:r w:rsidR="00FD151D" w:rsidRPr="00BC2BE9">
        <w:rPr>
          <w:rFonts w:cs="Times New Roman"/>
          <w:i/>
          <w:sz w:val="22"/>
          <w:szCs w:val="22"/>
        </w:rPr>
        <w:t>Nanobiotechnology</w:t>
      </w:r>
      <w:proofErr w:type="spellEnd"/>
      <w:r w:rsidR="001C0EE7" w:rsidRPr="00BC2BE9">
        <w:rPr>
          <w:rFonts w:cs="Times New Roman"/>
          <w:sz w:val="22"/>
          <w:szCs w:val="22"/>
        </w:rPr>
        <w:t xml:space="preserve"> </w:t>
      </w:r>
      <w:r w:rsidR="001C0EE7" w:rsidRPr="00BC2BE9">
        <w:rPr>
          <w:rFonts w:cs="Times New Roman"/>
          <w:i/>
          <w:sz w:val="22"/>
          <w:szCs w:val="22"/>
        </w:rPr>
        <w:t>,</w:t>
      </w:r>
      <w:r w:rsidR="001C0EE7" w:rsidRPr="00BC2BE9">
        <w:rPr>
          <w:rFonts w:cs="Times New Roman"/>
          <w:sz w:val="22"/>
          <w:szCs w:val="22"/>
        </w:rPr>
        <w:t xml:space="preserve"> </w:t>
      </w:r>
      <w:r w:rsidR="001C0EE7" w:rsidRPr="00BC2BE9">
        <w:rPr>
          <w:rFonts w:cs="Times New Roman"/>
          <w:b/>
          <w:sz w:val="22"/>
          <w:szCs w:val="22"/>
        </w:rPr>
        <w:t>2012</w:t>
      </w:r>
      <w:r w:rsidR="001C0EE7" w:rsidRPr="00BC2BE9">
        <w:rPr>
          <w:rFonts w:cs="Times New Roman"/>
          <w:sz w:val="22"/>
          <w:szCs w:val="22"/>
        </w:rPr>
        <w:t>, 4, 547-561</w:t>
      </w:r>
      <w:r w:rsidR="00986C92" w:rsidRPr="00BC2BE9">
        <w:rPr>
          <w:rFonts w:cs="Times New Roman"/>
          <w:sz w:val="22"/>
          <w:szCs w:val="22"/>
        </w:rPr>
        <w:t xml:space="preserve"> </w:t>
      </w:r>
    </w:p>
    <w:p w14:paraId="4BDE5581" w14:textId="00E12F3C" w:rsidR="00E0519D" w:rsidRPr="00BC2BE9" w:rsidRDefault="004B756C"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L. Tang, Y. Liu, M.M. Ali,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W. Zhao, J. Li: "Colorimetric and ultrasensitive bioassay based on a dual-amplification system using aptamer and</w:t>
      </w:r>
      <w:r w:rsidR="00AF3697" w:rsidRPr="00BC2BE9">
        <w:rPr>
          <w:rFonts w:cs="Times New Roman"/>
          <w:sz w:val="22"/>
          <w:szCs w:val="22"/>
        </w:rPr>
        <w:t xml:space="preserve"> </w:t>
      </w:r>
      <w:proofErr w:type="spellStart"/>
      <w:r w:rsidR="00AF3697" w:rsidRPr="00BC2BE9">
        <w:rPr>
          <w:rFonts w:cs="Times New Roman"/>
          <w:sz w:val="22"/>
          <w:szCs w:val="22"/>
        </w:rPr>
        <w:t>DNAzyme</w:t>
      </w:r>
      <w:proofErr w:type="spellEnd"/>
      <w:r w:rsidRPr="00BC2BE9">
        <w:rPr>
          <w:rFonts w:cs="Times New Roman"/>
          <w:sz w:val="22"/>
          <w:szCs w:val="22"/>
        </w:rPr>
        <w:t>"</w:t>
      </w:r>
      <w:r w:rsidR="00AF3697" w:rsidRPr="00BC2BE9">
        <w:rPr>
          <w:rFonts w:cs="Times New Roman"/>
          <w:sz w:val="22"/>
          <w:szCs w:val="22"/>
        </w:rPr>
        <w:t>,</w:t>
      </w:r>
      <w:r w:rsidR="00FD151D" w:rsidRPr="00BC2BE9">
        <w:rPr>
          <w:rFonts w:cs="Times New Roman"/>
          <w:i/>
          <w:sz w:val="22"/>
          <w:szCs w:val="22"/>
        </w:rPr>
        <w:t xml:space="preserve"> Analytical Chemistry</w:t>
      </w:r>
      <w:r w:rsidRPr="00BC2BE9">
        <w:rPr>
          <w:rFonts w:cs="Times New Roman"/>
          <w:i/>
          <w:sz w:val="22"/>
          <w:szCs w:val="22"/>
        </w:rPr>
        <w:t>,</w:t>
      </w:r>
      <w:r w:rsidRPr="00BC2BE9">
        <w:rPr>
          <w:rFonts w:cs="Times New Roman"/>
          <w:sz w:val="22"/>
          <w:szCs w:val="22"/>
        </w:rPr>
        <w:t xml:space="preserve"> </w:t>
      </w:r>
      <w:r w:rsidRPr="00BC2BE9">
        <w:rPr>
          <w:rFonts w:cs="Times New Roman"/>
          <w:b/>
          <w:sz w:val="22"/>
          <w:szCs w:val="22"/>
        </w:rPr>
        <w:t>2012</w:t>
      </w:r>
      <w:r w:rsidRPr="00BC2BE9">
        <w:rPr>
          <w:rFonts w:cs="Times New Roman"/>
          <w:sz w:val="22"/>
          <w:szCs w:val="22"/>
        </w:rPr>
        <w:t>, 84, 4711-4177</w:t>
      </w:r>
      <w:r w:rsidR="00986C92" w:rsidRPr="00BC2BE9">
        <w:rPr>
          <w:rFonts w:cs="Times New Roman"/>
          <w:sz w:val="22"/>
          <w:szCs w:val="22"/>
        </w:rPr>
        <w:t xml:space="preserve"> </w:t>
      </w:r>
    </w:p>
    <w:p w14:paraId="53E3D9E3" w14:textId="59DDB908" w:rsidR="00E0519D" w:rsidRPr="00BC2BE9" w:rsidRDefault="004B756C" w:rsidP="00294765">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J.W. Choi, </w:t>
      </w:r>
      <w:r w:rsidRPr="00BC2BE9">
        <w:rPr>
          <w:rFonts w:cs="Times New Roman"/>
          <w:b/>
          <w:sz w:val="22"/>
          <w:szCs w:val="22"/>
        </w:rPr>
        <w:t>D</w:t>
      </w:r>
      <w:proofErr w:type="gramStart"/>
      <w:r w:rsidRPr="00BC2BE9">
        <w:rPr>
          <w:rFonts w:cs="Times New Roman"/>
          <w:b/>
          <w:sz w:val="22"/>
          <w:szCs w:val="22"/>
        </w:rPr>
        <w:t>.-</w:t>
      </w:r>
      <w:proofErr w:type="gramEnd"/>
      <w:r w:rsidRPr="00BC2BE9">
        <w:rPr>
          <w:rFonts w:cs="Times New Roman"/>
          <w:b/>
          <w:sz w:val="22"/>
          <w:szCs w:val="22"/>
        </w:rPr>
        <w:t>K. Kang</w:t>
      </w:r>
      <w:r w:rsidRPr="00BC2BE9">
        <w:rPr>
          <w:rFonts w:cs="Times New Roman"/>
          <w:sz w:val="22"/>
          <w:szCs w:val="22"/>
        </w:rPr>
        <w:t xml:space="preserve">, H. Park, A.J. deMello , S.-I. Chang: "High-throughput analysis of protein-protein interactions in picoliter-volume droplets </w:t>
      </w:r>
      <w:r w:rsidR="00AF3697" w:rsidRPr="00BC2BE9">
        <w:rPr>
          <w:rFonts w:cs="Times New Roman"/>
          <w:sz w:val="22"/>
          <w:szCs w:val="22"/>
        </w:rPr>
        <w:t>using fluorescence polarization</w:t>
      </w:r>
      <w:r w:rsidRPr="00BC2BE9">
        <w:rPr>
          <w:rFonts w:cs="Times New Roman"/>
          <w:sz w:val="22"/>
          <w:szCs w:val="22"/>
        </w:rPr>
        <w:t>",</w:t>
      </w:r>
      <w:r w:rsidR="00FD151D" w:rsidRPr="00BC2BE9">
        <w:rPr>
          <w:rFonts w:cs="Times New Roman"/>
          <w:i/>
          <w:sz w:val="22"/>
          <w:szCs w:val="22"/>
        </w:rPr>
        <w:t xml:space="preserve"> Analytical Chemistry</w:t>
      </w:r>
      <w:r w:rsidRPr="00BC2BE9">
        <w:rPr>
          <w:rFonts w:cs="Times New Roman"/>
          <w:sz w:val="22"/>
          <w:szCs w:val="22"/>
        </w:rPr>
        <w:t xml:space="preserve">, </w:t>
      </w:r>
      <w:r w:rsidRPr="00BC2BE9">
        <w:rPr>
          <w:rFonts w:cs="Times New Roman"/>
          <w:b/>
          <w:sz w:val="22"/>
          <w:szCs w:val="22"/>
        </w:rPr>
        <w:t>2012</w:t>
      </w:r>
      <w:r w:rsidR="00222910" w:rsidRPr="00BC2BE9">
        <w:rPr>
          <w:rFonts w:cs="Times New Roman"/>
          <w:b/>
          <w:sz w:val="22"/>
          <w:szCs w:val="22"/>
        </w:rPr>
        <w:t>,</w:t>
      </w:r>
      <w:r w:rsidR="00986C92" w:rsidRPr="00BC2BE9">
        <w:rPr>
          <w:rFonts w:cs="Times New Roman"/>
          <w:sz w:val="22"/>
          <w:szCs w:val="22"/>
        </w:rPr>
        <w:t xml:space="preserve"> 84, 3849-3854 </w:t>
      </w:r>
    </w:p>
    <w:p w14:paraId="3755E362" w14:textId="7D4DD6FC" w:rsidR="00BA438C" w:rsidRPr="00BD0A3A" w:rsidRDefault="009A6AA2" w:rsidP="00BA438C">
      <w:pPr>
        <w:pStyle w:val="ListParagraph"/>
        <w:numPr>
          <w:ilvl w:val="0"/>
          <w:numId w:val="15"/>
        </w:numPr>
        <w:spacing w:line="276" w:lineRule="auto"/>
        <w:ind w:left="360" w:right="-900"/>
        <w:rPr>
          <w:rFonts w:cs="Times New Roman"/>
          <w:sz w:val="22"/>
          <w:szCs w:val="22"/>
        </w:rPr>
      </w:pPr>
      <w:r w:rsidRPr="00BC2BE9">
        <w:rPr>
          <w:rFonts w:cs="Times New Roman"/>
          <w:sz w:val="22"/>
          <w:szCs w:val="22"/>
        </w:rPr>
        <w:t xml:space="preserve">Y. Lim, D.H. Jo, J.H. Kim, J.H. </w:t>
      </w:r>
      <w:proofErr w:type="spellStart"/>
      <w:proofErr w:type="gramStart"/>
      <w:r w:rsidRPr="00BC2BE9">
        <w:rPr>
          <w:rFonts w:cs="Times New Roman"/>
          <w:sz w:val="22"/>
          <w:szCs w:val="22"/>
        </w:rPr>
        <w:t>Ahn</w:t>
      </w:r>
      <w:proofErr w:type="spellEnd"/>
      <w:r w:rsidRPr="00BC2BE9">
        <w:rPr>
          <w:rFonts w:cs="Times New Roman"/>
          <w:sz w:val="22"/>
          <w:szCs w:val="22"/>
        </w:rPr>
        <w:t xml:space="preserve"> ,</w:t>
      </w:r>
      <w:proofErr w:type="gramEnd"/>
      <w:r w:rsidRPr="00BC2BE9">
        <w:rPr>
          <w:rFonts w:cs="Times New Roman"/>
          <w:sz w:val="22"/>
          <w:szCs w:val="22"/>
        </w:rPr>
        <w:t xml:space="preserve"> Y.K. Hwang, </w:t>
      </w:r>
      <w:r w:rsidRPr="00BC2BE9">
        <w:rPr>
          <w:rFonts w:cs="Times New Roman"/>
          <w:b/>
          <w:sz w:val="22"/>
          <w:szCs w:val="22"/>
        </w:rPr>
        <w:t>D.-K. Kang</w:t>
      </w:r>
      <w:r w:rsidRPr="00BC2BE9">
        <w:rPr>
          <w:rFonts w:cs="Times New Roman"/>
          <w:sz w:val="22"/>
          <w:szCs w:val="22"/>
        </w:rPr>
        <w:t xml:space="preserve">, S.-I. Chang, Y.S. Yu , Y. Yoon, J.H. Kim: "Human </w:t>
      </w:r>
      <w:proofErr w:type="spellStart"/>
      <w:r w:rsidRPr="00BC2BE9">
        <w:rPr>
          <w:rFonts w:cs="Times New Roman"/>
          <w:sz w:val="22"/>
          <w:szCs w:val="22"/>
        </w:rPr>
        <w:t>apolipoprotein</w:t>
      </w:r>
      <w:proofErr w:type="spellEnd"/>
      <w:r w:rsidRPr="00BC2BE9">
        <w:rPr>
          <w:rFonts w:cs="Times New Roman"/>
          <w:sz w:val="22"/>
          <w:szCs w:val="22"/>
        </w:rPr>
        <w:t xml:space="preserve">(a) </w:t>
      </w:r>
      <w:proofErr w:type="spellStart"/>
      <w:r w:rsidRPr="00BC2BE9">
        <w:rPr>
          <w:rFonts w:cs="Times New Roman"/>
          <w:sz w:val="22"/>
          <w:szCs w:val="22"/>
        </w:rPr>
        <w:t>kringle</w:t>
      </w:r>
      <w:proofErr w:type="spellEnd"/>
      <w:r w:rsidRPr="00BC2BE9">
        <w:rPr>
          <w:rFonts w:cs="Times New Roman"/>
          <w:sz w:val="22"/>
          <w:szCs w:val="22"/>
        </w:rPr>
        <w:t xml:space="preserve"> V inhibits ischemia-induced retinal neovascularization via suppression of </w:t>
      </w:r>
      <w:proofErr w:type="spellStart"/>
      <w:r w:rsidRPr="00BC2BE9">
        <w:rPr>
          <w:rFonts w:cs="Times New Roman"/>
          <w:sz w:val="22"/>
          <w:szCs w:val="22"/>
        </w:rPr>
        <w:t>fi</w:t>
      </w:r>
      <w:r w:rsidR="00AF3697" w:rsidRPr="00BC2BE9">
        <w:rPr>
          <w:rFonts w:cs="Times New Roman"/>
          <w:sz w:val="22"/>
          <w:szCs w:val="22"/>
        </w:rPr>
        <w:t>bronectin</w:t>
      </w:r>
      <w:proofErr w:type="spellEnd"/>
      <w:r w:rsidR="00AF3697" w:rsidRPr="00BC2BE9">
        <w:rPr>
          <w:rFonts w:cs="Times New Roman"/>
          <w:sz w:val="22"/>
          <w:szCs w:val="22"/>
        </w:rPr>
        <w:t>-mediated angiogenesis</w:t>
      </w:r>
      <w:r w:rsidRPr="00BC2BE9">
        <w:rPr>
          <w:rFonts w:cs="Times New Roman"/>
          <w:sz w:val="22"/>
          <w:szCs w:val="22"/>
        </w:rPr>
        <w:t xml:space="preserve">", </w:t>
      </w:r>
      <w:r w:rsidRPr="00BC2BE9">
        <w:rPr>
          <w:rFonts w:cs="Times New Roman"/>
          <w:i/>
          <w:sz w:val="22"/>
          <w:szCs w:val="22"/>
        </w:rPr>
        <w:t>Diabetes</w:t>
      </w:r>
      <w:r w:rsidR="00FD151D" w:rsidRPr="00BC2BE9">
        <w:rPr>
          <w:rFonts w:cs="Times New Roman"/>
          <w:sz w:val="22"/>
          <w:szCs w:val="22"/>
        </w:rPr>
        <w:t>,</w:t>
      </w:r>
      <w:r w:rsidRPr="00BC2BE9">
        <w:rPr>
          <w:rFonts w:cs="Times New Roman"/>
          <w:sz w:val="22"/>
          <w:szCs w:val="22"/>
        </w:rPr>
        <w:t xml:space="preserve"> </w:t>
      </w:r>
      <w:r w:rsidRPr="00BC2BE9">
        <w:rPr>
          <w:rFonts w:cs="Times New Roman"/>
          <w:b/>
          <w:sz w:val="22"/>
          <w:szCs w:val="22"/>
        </w:rPr>
        <w:t>2012</w:t>
      </w:r>
      <w:r w:rsidRPr="00BC2BE9">
        <w:rPr>
          <w:rFonts w:cs="Times New Roman"/>
          <w:sz w:val="22"/>
          <w:szCs w:val="22"/>
        </w:rPr>
        <w:t>, 61, 1599-1608</w:t>
      </w:r>
    </w:p>
    <w:sectPr w:rsidR="00BA438C" w:rsidRPr="00BD0A3A" w:rsidSect="00CD70B8">
      <w:headerReference w:type="default" r:id="rId11"/>
      <w:footerReference w:type="even" r:id="rId12"/>
      <w:footerReference w:type="default" r:id="rId13"/>
      <w:pgSz w:w="12240" w:h="15840"/>
      <w:pgMar w:top="1440" w:right="1710" w:bottom="1440" w:left="117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2121E" w14:textId="77777777" w:rsidR="00910777" w:rsidRDefault="00910777" w:rsidP="00297684">
      <w:r>
        <w:separator/>
      </w:r>
    </w:p>
  </w:endnote>
  <w:endnote w:type="continuationSeparator" w:id="0">
    <w:p w14:paraId="257D8D47" w14:textId="77777777" w:rsidR="00910777" w:rsidRDefault="00910777" w:rsidP="0029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no Pro">
    <w:altName w:val="Helvetica Neue Light"/>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바탕">
    <w:charset w:val="4F"/>
    <w:family w:val="auto"/>
    <w:pitch w:val="variable"/>
    <w:sig w:usb0="00000001" w:usb1="09060000" w:usb2="00000010" w:usb3="00000000" w:csb0="00080000" w:csb1="00000000"/>
  </w:font>
  <w:font w:name="MS Mincho">
    <w:altName w:val="ＭＳ 明朝"/>
    <w:charset w:val="80"/>
    <w:family w:val="modern"/>
    <w:pitch w:val="fixed"/>
    <w:sig w:usb0="E00002FF" w:usb1="6AC7FDFB" w:usb2="00000012" w:usb3="00000000" w:csb0="0002009F" w:csb1="00000000"/>
  </w:font>
  <w:font w:name="맑은 고딕">
    <w:altName w:val="굴림"/>
    <w:charset w:val="81"/>
    <w:family w:val="modern"/>
    <w:pitch w:val="variable"/>
    <w:sig w:usb0="900002AF" w:usb1="09D77CFB" w:usb2="00000012" w:usb3="00000000" w:csb0="00080001" w:csb1="00000000"/>
  </w:font>
  <w:font w:name="Adobe Caslon Pro Bold">
    <w:panose1 w:val="0205070206050A0204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F0349" w14:textId="77777777" w:rsidR="00910777" w:rsidRDefault="00910777" w:rsidP="009C3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CFA66" w14:textId="77777777" w:rsidR="00910777" w:rsidRDefault="009107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93E7" w14:textId="77777777" w:rsidR="00910777" w:rsidRDefault="00910777" w:rsidP="009C3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4872">
      <w:rPr>
        <w:rStyle w:val="PageNumber"/>
        <w:noProof/>
      </w:rPr>
      <w:t>3</w:t>
    </w:r>
    <w:r>
      <w:rPr>
        <w:rStyle w:val="PageNumber"/>
      </w:rPr>
      <w:fldChar w:fldCharType="end"/>
    </w:r>
  </w:p>
  <w:p w14:paraId="00AD308F" w14:textId="77777777" w:rsidR="00910777" w:rsidRDefault="00910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B2178" w14:textId="77777777" w:rsidR="00910777" w:rsidRDefault="00910777" w:rsidP="00297684">
      <w:r>
        <w:separator/>
      </w:r>
    </w:p>
  </w:footnote>
  <w:footnote w:type="continuationSeparator" w:id="0">
    <w:p w14:paraId="1A5B4C6F" w14:textId="77777777" w:rsidR="00910777" w:rsidRDefault="00910777" w:rsidP="002976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D24A4" w14:textId="70B30892" w:rsidR="00910777" w:rsidRPr="00297684" w:rsidRDefault="00910777" w:rsidP="00297684">
    <w:pPr>
      <w:widowControl w:val="0"/>
      <w:autoSpaceDE w:val="0"/>
      <w:autoSpaceDN w:val="0"/>
      <w:adjustRightInd w:val="0"/>
      <w:spacing w:after="240"/>
      <w:ind w:right="-810"/>
      <w:rPr>
        <w:rFonts w:ascii="Calibri" w:hAnsi="Calibri" w:cs="Times"/>
      </w:rPr>
    </w:pPr>
    <w:r>
      <w:rPr>
        <w:rFonts w:ascii="Calibri" w:hAnsi="Calibri" w:cs="Calibri"/>
        <w:b/>
        <w:bCs/>
        <w:i/>
        <w:iCs/>
      </w:rPr>
      <w:t xml:space="preserve"> </w:t>
    </w:r>
  </w:p>
  <w:p w14:paraId="7EEB785B" w14:textId="77777777" w:rsidR="00910777" w:rsidRPr="00297684" w:rsidRDefault="00910777" w:rsidP="002976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E0E6C"/>
    <w:multiLevelType w:val="hybridMultilevel"/>
    <w:tmpl w:val="104A2AE0"/>
    <w:lvl w:ilvl="0" w:tplc="5B66E1B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7E015B"/>
    <w:multiLevelType w:val="multilevel"/>
    <w:tmpl w:val="37AE791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03011"/>
    <w:multiLevelType w:val="hybridMultilevel"/>
    <w:tmpl w:val="67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D5449"/>
    <w:multiLevelType w:val="hybridMultilevel"/>
    <w:tmpl w:val="1E80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D3D3C"/>
    <w:multiLevelType w:val="multilevel"/>
    <w:tmpl w:val="F0D814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E7484D"/>
    <w:multiLevelType w:val="hybridMultilevel"/>
    <w:tmpl w:val="8EA28506"/>
    <w:lvl w:ilvl="0" w:tplc="C896CC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B76AA"/>
    <w:multiLevelType w:val="hybridMultilevel"/>
    <w:tmpl w:val="2DB26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932D8"/>
    <w:multiLevelType w:val="multilevel"/>
    <w:tmpl w:val="F0D814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35443D"/>
    <w:multiLevelType w:val="hybridMultilevel"/>
    <w:tmpl w:val="8ED285F0"/>
    <w:lvl w:ilvl="0" w:tplc="E42297D6">
      <w:start w:val="201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726E80"/>
    <w:multiLevelType w:val="hybridMultilevel"/>
    <w:tmpl w:val="CF9AE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B2B24"/>
    <w:multiLevelType w:val="hybridMultilevel"/>
    <w:tmpl w:val="8AEA9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416E24"/>
    <w:multiLevelType w:val="hybridMultilevel"/>
    <w:tmpl w:val="4D90F7A0"/>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F02143"/>
    <w:multiLevelType w:val="hybridMultilevel"/>
    <w:tmpl w:val="672ED75C"/>
    <w:lvl w:ilvl="0" w:tplc="5B66E1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772DE"/>
    <w:multiLevelType w:val="hybridMultilevel"/>
    <w:tmpl w:val="0BC4A54E"/>
    <w:lvl w:ilvl="0" w:tplc="4EDEF03A">
      <w:start w:val="1"/>
      <w:numFmt w:val="decimal"/>
      <w:lvlText w:val="%1."/>
      <w:lvlJc w:val="left"/>
      <w:pPr>
        <w:ind w:left="720" w:hanging="360"/>
      </w:pPr>
      <w:rPr>
        <w:rFonts w:ascii="Helvetica Neue" w:eastAsia="Times New Roman" w:hAnsi="Helvetica Neue"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213089"/>
    <w:multiLevelType w:val="hybridMultilevel"/>
    <w:tmpl w:val="BBE8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E556BA"/>
    <w:multiLevelType w:val="hybridMultilevel"/>
    <w:tmpl w:val="C7AA7DBA"/>
    <w:lvl w:ilvl="0" w:tplc="5240D66E">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024086"/>
    <w:multiLevelType w:val="multilevel"/>
    <w:tmpl w:val="2C506AC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073327"/>
    <w:multiLevelType w:val="hybridMultilevel"/>
    <w:tmpl w:val="1E80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C29A9"/>
    <w:multiLevelType w:val="multilevel"/>
    <w:tmpl w:val="679C2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3F725C"/>
    <w:multiLevelType w:val="hybridMultilevel"/>
    <w:tmpl w:val="08EEE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4"/>
  </w:num>
  <w:num w:numId="5">
    <w:abstractNumId w:val="7"/>
  </w:num>
  <w:num w:numId="6">
    <w:abstractNumId w:val="15"/>
  </w:num>
  <w:num w:numId="7">
    <w:abstractNumId w:val="4"/>
  </w:num>
  <w:num w:numId="8">
    <w:abstractNumId w:val="17"/>
  </w:num>
  <w:num w:numId="9">
    <w:abstractNumId w:val="3"/>
  </w:num>
  <w:num w:numId="10">
    <w:abstractNumId w:val="6"/>
  </w:num>
  <w:num w:numId="11">
    <w:abstractNumId w:val="19"/>
  </w:num>
  <w:num w:numId="12">
    <w:abstractNumId w:val="8"/>
  </w:num>
  <w:num w:numId="13">
    <w:abstractNumId w:val="5"/>
  </w:num>
  <w:num w:numId="14">
    <w:abstractNumId w:val="12"/>
  </w:num>
  <w:num w:numId="15">
    <w:abstractNumId w:val="18"/>
  </w:num>
  <w:num w:numId="16">
    <w:abstractNumId w:val="13"/>
  </w:num>
  <w:num w:numId="17">
    <w:abstractNumId w:val="1"/>
  </w:num>
  <w:num w:numId="18">
    <w:abstractNumId w:val="10"/>
  </w:num>
  <w:num w:numId="19">
    <w:abstractNumId w:val="20"/>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93"/>
    <w:rsid w:val="000116E9"/>
    <w:rsid w:val="000168BB"/>
    <w:rsid w:val="00032B98"/>
    <w:rsid w:val="00037247"/>
    <w:rsid w:val="00043FF2"/>
    <w:rsid w:val="000447EF"/>
    <w:rsid w:val="00046322"/>
    <w:rsid w:val="000542FC"/>
    <w:rsid w:val="00080699"/>
    <w:rsid w:val="000928B4"/>
    <w:rsid w:val="000A7EFA"/>
    <w:rsid w:val="000B1E9A"/>
    <w:rsid w:val="000D21A8"/>
    <w:rsid w:val="000D2F40"/>
    <w:rsid w:val="000D5510"/>
    <w:rsid w:val="000D720D"/>
    <w:rsid w:val="000F084C"/>
    <w:rsid w:val="000F3066"/>
    <w:rsid w:val="00114B97"/>
    <w:rsid w:val="00137E02"/>
    <w:rsid w:val="00142252"/>
    <w:rsid w:val="0014687C"/>
    <w:rsid w:val="0015505D"/>
    <w:rsid w:val="00163A51"/>
    <w:rsid w:val="00175543"/>
    <w:rsid w:val="0019149C"/>
    <w:rsid w:val="001A04B5"/>
    <w:rsid w:val="001A2295"/>
    <w:rsid w:val="001B5E61"/>
    <w:rsid w:val="001C0EE7"/>
    <w:rsid w:val="001C44D5"/>
    <w:rsid w:val="001D45C3"/>
    <w:rsid w:val="001F6693"/>
    <w:rsid w:val="00201D1B"/>
    <w:rsid w:val="0021776A"/>
    <w:rsid w:val="00222910"/>
    <w:rsid w:val="00240886"/>
    <w:rsid w:val="00244807"/>
    <w:rsid w:val="00287910"/>
    <w:rsid w:val="00294765"/>
    <w:rsid w:val="00295666"/>
    <w:rsid w:val="00296BD0"/>
    <w:rsid w:val="00297527"/>
    <w:rsid w:val="00297684"/>
    <w:rsid w:val="002A3D73"/>
    <w:rsid w:val="002B7952"/>
    <w:rsid w:val="002F696B"/>
    <w:rsid w:val="003110EC"/>
    <w:rsid w:val="003170B9"/>
    <w:rsid w:val="00317D77"/>
    <w:rsid w:val="00322E90"/>
    <w:rsid w:val="003325D3"/>
    <w:rsid w:val="003769FF"/>
    <w:rsid w:val="0038009C"/>
    <w:rsid w:val="00385817"/>
    <w:rsid w:val="003B67D8"/>
    <w:rsid w:val="003C25EE"/>
    <w:rsid w:val="003C3C71"/>
    <w:rsid w:val="003E4720"/>
    <w:rsid w:val="00420411"/>
    <w:rsid w:val="004237A7"/>
    <w:rsid w:val="004275E8"/>
    <w:rsid w:val="00443606"/>
    <w:rsid w:val="0046009A"/>
    <w:rsid w:val="00471DB4"/>
    <w:rsid w:val="00471FD1"/>
    <w:rsid w:val="00480DE3"/>
    <w:rsid w:val="004A14A7"/>
    <w:rsid w:val="004B07CA"/>
    <w:rsid w:val="004B756C"/>
    <w:rsid w:val="004F7E89"/>
    <w:rsid w:val="00514614"/>
    <w:rsid w:val="005733C2"/>
    <w:rsid w:val="00593AC8"/>
    <w:rsid w:val="00594C0D"/>
    <w:rsid w:val="005C1898"/>
    <w:rsid w:val="005F22CA"/>
    <w:rsid w:val="00612516"/>
    <w:rsid w:val="0061405E"/>
    <w:rsid w:val="006213A7"/>
    <w:rsid w:val="00632401"/>
    <w:rsid w:val="00633E0A"/>
    <w:rsid w:val="00660642"/>
    <w:rsid w:val="0066315B"/>
    <w:rsid w:val="00682E55"/>
    <w:rsid w:val="006855AF"/>
    <w:rsid w:val="006E1509"/>
    <w:rsid w:val="00704DE1"/>
    <w:rsid w:val="00747E53"/>
    <w:rsid w:val="0075793C"/>
    <w:rsid w:val="0079048A"/>
    <w:rsid w:val="00797365"/>
    <w:rsid w:val="007A1F1F"/>
    <w:rsid w:val="007B00E8"/>
    <w:rsid w:val="00860BB3"/>
    <w:rsid w:val="00885D44"/>
    <w:rsid w:val="0089231D"/>
    <w:rsid w:val="008D0362"/>
    <w:rsid w:val="008F0BDE"/>
    <w:rsid w:val="008F199A"/>
    <w:rsid w:val="0090013C"/>
    <w:rsid w:val="009068D9"/>
    <w:rsid w:val="00910777"/>
    <w:rsid w:val="009502BF"/>
    <w:rsid w:val="00956852"/>
    <w:rsid w:val="0097190E"/>
    <w:rsid w:val="00986C92"/>
    <w:rsid w:val="0099155E"/>
    <w:rsid w:val="009A6AA2"/>
    <w:rsid w:val="009B019B"/>
    <w:rsid w:val="009B35FC"/>
    <w:rsid w:val="009B7308"/>
    <w:rsid w:val="009C3DFA"/>
    <w:rsid w:val="009F6D05"/>
    <w:rsid w:val="00A134CE"/>
    <w:rsid w:val="00A23218"/>
    <w:rsid w:val="00A24296"/>
    <w:rsid w:val="00A36E63"/>
    <w:rsid w:val="00A45595"/>
    <w:rsid w:val="00A7120B"/>
    <w:rsid w:val="00A73B98"/>
    <w:rsid w:val="00A9009A"/>
    <w:rsid w:val="00A94A4B"/>
    <w:rsid w:val="00AA613C"/>
    <w:rsid w:val="00AD2FCE"/>
    <w:rsid w:val="00AD5D5A"/>
    <w:rsid w:val="00AE1FC3"/>
    <w:rsid w:val="00AF3697"/>
    <w:rsid w:val="00AF3BB8"/>
    <w:rsid w:val="00B11BA1"/>
    <w:rsid w:val="00B2012A"/>
    <w:rsid w:val="00B2374A"/>
    <w:rsid w:val="00B31C41"/>
    <w:rsid w:val="00B31CE0"/>
    <w:rsid w:val="00B53BB4"/>
    <w:rsid w:val="00B81313"/>
    <w:rsid w:val="00B96466"/>
    <w:rsid w:val="00BA22F7"/>
    <w:rsid w:val="00BA2933"/>
    <w:rsid w:val="00BA438C"/>
    <w:rsid w:val="00BB0DAA"/>
    <w:rsid w:val="00BB68F8"/>
    <w:rsid w:val="00BC2BE9"/>
    <w:rsid w:val="00BD0A3A"/>
    <w:rsid w:val="00BE1B3B"/>
    <w:rsid w:val="00BF1687"/>
    <w:rsid w:val="00C20955"/>
    <w:rsid w:val="00C470FC"/>
    <w:rsid w:val="00C7204D"/>
    <w:rsid w:val="00C75C38"/>
    <w:rsid w:val="00C8072C"/>
    <w:rsid w:val="00CB7BA0"/>
    <w:rsid w:val="00CD70B8"/>
    <w:rsid w:val="00D41AF1"/>
    <w:rsid w:val="00D4294F"/>
    <w:rsid w:val="00D542CE"/>
    <w:rsid w:val="00D90411"/>
    <w:rsid w:val="00D939B2"/>
    <w:rsid w:val="00D970BE"/>
    <w:rsid w:val="00DC5008"/>
    <w:rsid w:val="00DC77CC"/>
    <w:rsid w:val="00DD6DA6"/>
    <w:rsid w:val="00E0519D"/>
    <w:rsid w:val="00E277E8"/>
    <w:rsid w:val="00E3141D"/>
    <w:rsid w:val="00E65EBB"/>
    <w:rsid w:val="00E807DC"/>
    <w:rsid w:val="00E84AA7"/>
    <w:rsid w:val="00EC6AA0"/>
    <w:rsid w:val="00ED0E02"/>
    <w:rsid w:val="00EE1D68"/>
    <w:rsid w:val="00F13BD8"/>
    <w:rsid w:val="00F347C5"/>
    <w:rsid w:val="00F34872"/>
    <w:rsid w:val="00F4117A"/>
    <w:rsid w:val="00F573C4"/>
    <w:rsid w:val="00F61997"/>
    <w:rsid w:val="00F73D40"/>
    <w:rsid w:val="00F950C7"/>
    <w:rsid w:val="00FB4515"/>
    <w:rsid w:val="00FC4369"/>
    <w:rsid w:val="00FC6E24"/>
    <w:rsid w:val="00FC7C7C"/>
    <w:rsid w:val="00FD151D"/>
    <w:rsid w:val="00FD4A00"/>
    <w:rsid w:val="00FE4F38"/>
    <w:rsid w:val="00FE69EF"/>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715A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31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10"/>
    <w:rPr>
      <w:rFonts w:ascii="Lucida Grande" w:hAnsi="Lucida Grande" w:cs="Lucida Grande"/>
      <w:sz w:val="18"/>
      <w:szCs w:val="18"/>
    </w:rPr>
  </w:style>
  <w:style w:type="table" w:styleId="TableGrid">
    <w:name w:val="Table Grid"/>
    <w:basedOn w:val="TableNormal"/>
    <w:uiPriority w:val="59"/>
    <w:rsid w:val="00287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684"/>
    <w:pPr>
      <w:widowControl w:val="0"/>
      <w:autoSpaceDE w:val="0"/>
      <w:autoSpaceDN w:val="0"/>
      <w:adjustRightInd w:val="0"/>
      <w:spacing w:after="240"/>
      <w:ind w:left="360"/>
      <w:contextualSpacing/>
    </w:pPr>
    <w:rPr>
      <w:rFonts w:ascii="Calibri" w:hAnsi="Calibri" w:cs="Calibri"/>
      <w:bCs/>
    </w:rPr>
  </w:style>
  <w:style w:type="character" w:styleId="Strong">
    <w:name w:val="Strong"/>
    <w:basedOn w:val="DefaultParagraphFont"/>
    <w:uiPriority w:val="22"/>
    <w:qFormat/>
    <w:rsid w:val="000D720D"/>
    <w:rPr>
      <w:b/>
      <w:bCs/>
    </w:rPr>
  </w:style>
  <w:style w:type="character" w:styleId="Hyperlink">
    <w:name w:val="Hyperlink"/>
    <w:basedOn w:val="DefaultParagraphFont"/>
    <w:uiPriority w:val="99"/>
    <w:unhideWhenUsed/>
    <w:rsid w:val="00FF3EDE"/>
    <w:rPr>
      <w:color w:val="0000FF"/>
      <w:u w:val="single"/>
    </w:rPr>
  </w:style>
  <w:style w:type="character" w:customStyle="1" w:styleId="apple-converted-space">
    <w:name w:val="apple-converted-space"/>
    <w:basedOn w:val="DefaultParagraphFont"/>
    <w:rsid w:val="00FF3EDE"/>
  </w:style>
  <w:style w:type="character" w:styleId="Emphasis">
    <w:name w:val="Emphasis"/>
    <w:basedOn w:val="DefaultParagraphFont"/>
    <w:uiPriority w:val="20"/>
    <w:qFormat/>
    <w:rsid w:val="00FF3EDE"/>
    <w:rPr>
      <w:i/>
      <w:iCs/>
    </w:rPr>
  </w:style>
  <w:style w:type="paragraph" w:styleId="NoSpacing">
    <w:name w:val="No Spacing"/>
    <w:uiPriority w:val="1"/>
    <w:qFormat/>
    <w:rsid w:val="00CD70B8"/>
  </w:style>
  <w:style w:type="paragraph" w:styleId="Header">
    <w:name w:val="header"/>
    <w:basedOn w:val="Normal"/>
    <w:link w:val="HeaderChar"/>
    <w:uiPriority w:val="99"/>
    <w:unhideWhenUsed/>
    <w:rsid w:val="00297684"/>
    <w:pPr>
      <w:tabs>
        <w:tab w:val="center" w:pos="4320"/>
        <w:tab w:val="right" w:pos="8640"/>
      </w:tabs>
    </w:pPr>
  </w:style>
  <w:style w:type="character" w:customStyle="1" w:styleId="HeaderChar">
    <w:name w:val="Header Char"/>
    <w:basedOn w:val="DefaultParagraphFont"/>
    <w:link w:val="Header"/>
    <w:uiPriority w:val="99"/>
    <w:rsid w:val="00297684"/>
  </w:style>
  <w:style w:type="paragraph" w:styleId="Footer">
    <w:name w:val="footer"/>
    <w:basedOn w:val="Normal"/>
    <w:link w:val="FooterChar"/>
    <w:uiPriority w:val="99"/>
    <w:unhideWhenUsed/>
    <w:rsid w:val="00297684"/>
    <w:pPr>
      <w:tabs>
        <w:tab w:val="center" w:pos="4320"/>
        <w:tab w:val="right" w:pos="8640"/>
      </w:tabs>
    </w:pPr>
  </w:style>
  <w:style w:type="character" w:customStyle="1" w:styleId="FooterChar">
    <w:name w:val="Footer Char"/>
    <w:basedOn w:val="DefaultParagraphFont"/>
    <w:link w:val="Footer"/>
    <w:uiPriority w:val="99"/>
    <w:rsid w:val="00297684"/>
  </w:style>
  <w:style w:type="character" w:customStyle="1" w:styleId="Heading1Char">
    <w:name w:val="Heading 1 Char"/>
    <w:basedOn w:val="DefaultParagraphFont"/>
    <w:link w:val="Heading1"/>
    <w:uiPriority w:val="9"/>
    <w:rsid w:val="0066315B"/>
    <w:rPr>
      <w:rFonts w:asciiTheme="majorHAnsi" w:eastAsiaTheme="majorEastAsia" w:hAnsiTheme="majorHAnsi" w:cstheme="majorBidi"/>
      <w:b/>
      <w:bCs/>
      <w:color w:val="345A8A" w:themeColor="accent1" w:themeShade="B5"/>
      <w:sz w:val="32"/>
      <w:szCs w:val="32"/>
    </w:rPr>
  </w:style>
  <w:style w:type="paragraph" w:customStyle="1" w:styleId="BBAuthorName">
    <w:name w:val="BB_Author_Name"/>
    <w:basedOn w:val="Normal"/>
    <w:next w:val="Normal"/>
    <w:autoRedefine/>
    <w:rsid w:val="009068D9"/>
    <w:pPr>
      <w:spacing w:after="180"/>
    </w:pPr>
    <w:rPr>
      <w:rFonts w:ascii="Arno Pro" w:eastAsia="Times New Roman" w:hAnsi="Arno Pro" w:cs="Times New Roman"/>
      <w:kern w:val="26"/>
      <w:szCs w:val="20"/>
    </w:rPr>
  </w:style>
  <w:style w:type="character" w:styleId="PageNumber">
    <w:name w:val="page number"/>
    <w:basedOn w:val="DefaultParagraphFont"/>
    <w:uiPriority w:val="99"/>
    <w:semiHidden/>
    <w:unhideWhenUsed/>
    <w:rsid w:val="009C3DFA"/>
  </w:style>
  <w:style w:type="paragraph" w:customStyle="1" w:styleId="DataField11pt-Single">
    <w:name w:val="Data Field 11pt-Single"/>
    <w:basedOn w:val="Normal"/>
    <w:link w:val="DataField11pt-SingleChar"/>
    <w:rsid w:val="00A7120B"/>
    <w:pPr>
      <w:autoSpaceDE w:val="0"/>
      <w:autoSpaceDN w:val="0"/>
    </w:pPr>
    <w:rPr>
      <w:rFonts w:ascii="Arial" w:eastAsia="바탕" w:hAnsi="Arial" w:cs="Arial"/>
      <w:sz w:val="22"/>
      <w:szCs w:val="20"/>
    </w:rPr>
  </w:style>
  <w:style w:type="character" w:customStyle="1" w:styleId="DataField11pt-SingleChar">
    <w:name w:val="Data Field 11pt-Single Char"/>
    <w:basedOn w:val="DefaultParagraphFont"/>
    <w:link w:val="DataField11pt-Single"/>
    <w:rsid w:val="00A7120B"/>
    <w:rPr>
      <w:rFonts w:ascii="Arial" w:eastAsia="바탕" w:hAnsi="Arial" w:cs="Arial"/>
      <w:sz w:val="22"/>
      <w:szCs w:val="20"/>
    </w:rPr>
  </w:style>
  <w:style w:type="paragraph" w:styleId="Subtitle">
    <w:name w:val="Subtitle"/>
    <w:basedOn w:val="Normal"/>
    <w:next w:val="Normal"/>
    <w:link w:val="SubtitleChar"/>
    <w:qFormat/>
    <w:rsid w:val="00A7120B"/>
    <w:pPr>
      <w:keepNext/>
      <w:autoSpaceDE w:val="0"/>
      <w:autoSpaceDN w:val="0"/>
      <w:spacing w:before="360" w:after="120"/>
      <w:outlineLvl w:val="1"/>
    </w:pPr>
    <w:rPr>
      <w:rFonts w:ascii="Arial" w:eastAsia="바탕" w:hAnsi="Arial" w:cs="Times New Roman"/>
      <w:b/>
      <w:sz w:val="22"/>
    </w:rPr>
  </w:style>
  <w:style w:type="character" w:customStyle="1" w:styleId="SubtitleChar">
    <w:name w:val="Subtitle Char"/>
    <w:basedOn w:val="DefaultParagraphFont"/>
    <w:link w:val="Subtitle"/>
    <w:rsid w:val="00A7120B"/>
    <w:rPr>
      <w:rFonts w:ascii="Arial" w:eastAsia="바탕" w:hAnsi="Arial" w:cs="Times New Roman"/>
      <w:b/>
      <w:sz w:val="22"/>
    </w:rPr>
  </w:style>
  <w:style w:type="paragraph" w:styleId="BodyTextIndent2">
    <w:name w:val="Body Text Indent 2"/>
    <w:basedOn w:val="Normal"/>
    <w:link w:val="BodyTextIndent2Char"/>
    <w:rsid w:val="00A7120B"/>
    <w:pPr>
      <w:autoSpaceDE w:val="0"/>
      <w:autoSpaceDN w:val="0"/>
      <w:spacing w:after="120" w:line="480" w:lineRule="auto"/>
      <w:ind w:left="360"/>
    </w:pPr>
    <w:rPr>
      <w:rFonts w:ascii="Arial" w:eastAsia="바탕" w:hAnsi="Arial" w:cs="Times New Roman"/>
      <w:sz w:val="22"/>
    </w:rPr>
  </w:style>
  <w:style w:type="character" w:customStyle="1" w:styleId="BodyTextIndent2Char">
    <w:name w:val="Body Text Indent 2 Char"/>
    <w:basedOn w:val="DefaultParagraphFont"/>
    <w:link w:val="BodyTextIndent2"/>
    <w:rsid w:val="00A7120B"/>
    <w:rPr>
      <w:rFonts w:ascii="Arial" w:eastAsia="바탕" w:hAnsi="Arial" w:cs="Times New Roman"/>
      <w:sz w:val="22"/>
    </w:rPr>
  </w:style>
  <w:style w:type="paragraph" w:customStyle="1" w:styleId="EndNoteBibliography">
    <w:name w:val="EndNote Bibliography"/>
    <w:basedOn w:val="Normal"/>
    <w:rsid w:val="00BA438C"/>
    <w:rPr>
      <w:rFonts w:ascii="Cambria" w:hAnsi="Cambria"/>
    </w:rPr>
  </w:style>
  <w:style w:type="paragraph" w:customStyle="1" w:styleId="P1withIndendation">
    <w:name w:val="P1_with_Indendation"/>
    <w:basedOn w:val="Normal"/>
    <w:qFormat/>
    <w:rsid w:val="00BA438C"/>
    <w:pPr>
      <w:spacing w:after="120" w:line="225" w:lineRule="exact"/>
      <w:ind w:firstLine="284"/>
      <w:jc w:val="both"/>
    </w:pPr>
    <w:rPr>
      <w:rFonts w:ascii="Arial" w:eastAsia="MS Mincho" w:hAnsi="Arial" w:cs="Times New Roman"/>
      <w:sz w:val="17"/>
      <w:szCs w:val="14"/>
      <w:lang w:val="en-GB" w:eastAsia="ja-JP"/>
    </w:rPr>
  </w:style>
  <w:style w:type="character" w:styleId="CommentReference">
    <w:name w:val="annotation reference"/>
    <w:basedOn w:val="DefaultParagraphFont"/>
    <w:uiPriority w:val="99"/>
    <w:semiHidden/>
    <w:unhideWhenUsed/>
    <w:rsid w:val="00BA438C"/>
    <w:rPr>
      <w:sz w:val="18"/>
      <w:szCs w:val="18"/>
    </w:rPr>
  </w:style>
  <w:style w:type="paragraph" w:styleId="CommentText">
    <w:name w:val="annotation text"/>
    <w:basedOn w:val="Normal"/>
    <w:link w:val="CommentTextChar"/>
    <w:uiPriority w:val="99"/>
    <w:semiHidden/>
    <w:unhideWhenUsed/>
    <w:rsid w:val="00BA438C"/>
  </w:style>
  <w:style w:type="character" w:customStyle="1" w:styleId="CommentTextChar">
    <w:name w:val="Comment Text Char"/>
    <w:basedOn w:val="DefaultParagraphFont"/>
    <w:link w:val="CommentText"/>
    <w:uiPriority w:val="99"/>
    <w:semiHidden/>
    <w:rsid w:val="00BA43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31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9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10"/>
    <w:rPr>
      <w:rFonts w:ascii="Lucida Grande" w:hAnsi="Lucida Grande" w:cs="Lucida Grande"/>
      <w:sz w:val="18"/>
      <w:szCs w:val="18"/>
    </w:rPr>
  </w:style>
  <w:style w:type="table" w:styleId="TableGrid">
    <w:name w:val="Table Grid"/>
    <w:basedOn w:val="TableNormal"/>
    <w:uiPriority w:val="59"/>
    <w:rsid w:val="00287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684"/>
    <w:pPr>
      <w:widowControl w:val="0"/>
      <w:autoSpaceDE w:val="0"/>
      <w:autoSpaceDN w:val="0"/>
      <w:adjustRightInd w:val="0"/>
      <w:spacing w:after="240"/>
      <w:ind w:left="360"/>
      <w:contextualSpacing/>
    </w:pPr>
    <w:rPr>
      <w:rFonts w:ascii="Calibri" w:hAnsi="Calibri" w:cs="Calibri"/>
      <w:bCs/>
    </w:rPr>
  </w:style>
  <w:style w:type="character" w:styleId="Strong">
    <w:name w:val="Strong"/>
    <w:basedOn w:val="DefaultParagraphFont"/>
    <w:uiPriority w:val="22"/>
    <w:qFormat/>
    <w:rsid w:val="000D720D"/>
    <w:rPr>
      <w:b/>
      <w:bCs/>
    </w:rPr>
  </w:style>
  <w:style w:type="character" w:styleId="Hyperlink">
    <w:name w:val="Hyperlink"/>
    <w:basedOn w:val="DefaultParagraphFont"/>
    <w:uiPriority w:val="99"/>
    <w:unhideWhenUsed/>
    <w:rsid w:val="00FF3EDE"/>
    <w:rPr>
      <w:color w:val="0000FF"/>
      <w:u w:val="single"/>
    </w:rPr>
  </w:style>
  <w:style w:type="character" w:customStyle="1" w:styleId="apple-converted-space">
    <w:name w:val="apple-converted-space"/>
    <w:basedOn w:val="DefaultParagraphFont"/>
    <w:rsid w:val="00FF3EDE"/>
  </w:style>
  <w:style w:type="character" w:styleId="Emphasis">
    <w:name w:val="Emphasis"/>
    <w:basedOn w:val="DefaultParagraphFont"/>
    <w:uiPriority w:val="20"/>
    <w:qFormat/>
    <w:rsid w:val="00FF3EDE"/>
    <w:rPr>
      <w:i/>
      <w:iCs/>
    </w:rPr>
  </w:style>
  <w:style w:type="paragraph" w:styleId="NoSpacing">
    <w:name w:val="No Spacing"/>
    <w:uiPriority w:val="1"/>
    <w:qFormat/>
    <w:rsid w:val="00CD70B8"/>
  </w:style>
  <w:style w:type="paragraph" w:styleId="Header">
    <w:name w:val="header"/>
    <w:basedOn w:val="Normal"/>
    <w:link w:val="HeaderChar"/>
    <w:uiPriority w:val="99"/>
    <w:unhideWhenUsed/>
    <w:rsid w:val="00297684"/>
    <w:pPr>
      <w:tabs>
        <w:tab w:val="center" w:pos="4320"/>
        <w:tab w:val="right" w:pos="8640"/>
      </w:tabs>
    </w:pPr>
  </w:style>
  <w:style w:type="character" w:customStyle="1" w:styleId="HeaderChar">
    <w:name w:val="Header Char"/>
    <w:basedOn w:val="DefaultParagraphFont"/>
    <w:link w:val="Header"/>
    <w:uiPriority w:val="99"/>
    <w:rsid w:val="00297684"/>
  </w:style>
  <w:style w:type="paragraph" w:styleId="Footer">
    <w:name w:val="footer"/>
    <w:basedOn w:val="Normal"/>
    <w:link w:val="FooterChar"/>
    <w:uiPriority w:val="99"/>
    <w:unhideWhenUsed/>
    <w:rsid w:val="00297684"/>
    <w:pPr>
      <w:tabs>
        <w:tab w:val="center" w:pos="4320"/>
        <w:tab w:val="right" w:pos="8640"/>
      </w:tabs>
    </w:pPr>
  </w:style>
  <w:style w:type="character" w:customStyle="1" w:styleId="FooterChar">
    <w:name w:val="Footer Char"/>
    <w:basedOn w:val="DefaultParagraphFont"/>
    <w:link w:val="Footer"/>
    <w:uiPriority w:val="99"/>
    <w:rsid w:val="00297684"/>
  </w:style>
  <w:style w:type="character" w:customStyle="1" w:styleId="Heading1Char">
    <w:name w:val="Heading 1 Char"/>
    <w:basedOn w:val="DefaultParagraphFont"/>
    <w:link w:val="Heading1"/>
    <w:uiPriority w:val="9"/>
    <w:rsid w:val="0066315B"/>
    <w:rPr>
      <w:rFonts w:asciiTheme="majorHAnsi" w:eastAsiaTheme="majorEastAsia" w:hAnsiTheme="majorHAnsi" w:cstheme="majorBidi"/>
      <w:b/>
      <w:bCs/>
      <w:color w:val="345A8A" w:themeColor="accent1" w:themeShade="B5"/>
      <w:sz w:val="32"/>
      <w:szCs w:val="32"/>
    </w:rPr>
  </w:style>
  <w:style w:type="paragraph" w:customStyle="1" w:styleId="BBAuthorName">
    <w:name w:val="BB_Author_Name"/>
    <w:basedOn w:val="Normal"/>
    <w:next w:val="Normal"/>
    <w:autoRedefine/>
    <w:rsid w:val="009068D9"/>
    <w:pPr>
      <w:spacing w:after="180"/>
    </w:pPr>
    <w:rPr>
      <w:rFonts w:ascii="Arno Pro" w:eastAsia="Times New Roman" w:hAnsi="Arno Pro" w:cs="Times New Roman"/>
      <w:kern w:val="26"/>
      <w:szCs w:val="20"/>
    </w:rPr>
  </w:style>
  <w:style w:type="character" w:styleId="PageNumber">
    <w:name w:val="page number"/>
    <w:basedOn w:val="DefaultParagraphFont"/>
    <w:uiPriority w:val="99"/>
    <w:semiHidden/>
    <w:unhideWhenUsed/>
    <w:rsid w:val="009C3DFA"/>
  </w:style>
  <w:style w:type="paragraph" w:customStyle="1" w:styleId="DataField11pt-Single">
    <w:name w:val="Data Field 11pt-Single"/>
    <w:basedOn w:val="Normal"/>
    <w:link w:val="DataField11pt-SingleChar"/>
    <w:rsid w:val="00A7120B"/>
    <w:pPr>
      <w:autoSpaceDE w:val="0"/>
      <w:autoSpaceDN w:val="0"/>
    </w:pPr>
    <w:rPr>
      <w:rFonts w:ascii="Arial" w:eastAsia="바탕" w:hAnsi="Arial" w:cs="Arial"/>
      <w:sz w:val="22"/>
      <w:szCs w:val="20"/>
    </w:rPr>
  </w:style>
  <w:style w:type="character" w:customStyle="1" w:styleId="DataField11pt-SingleChar">
    <w:name w:val="Data Field 11pt-Single Char"/>
    <w:basedOn w:val="DefaultParagraphFont"/>
    <w:link w:val="DataField11pt-Single"/>
    <w:rsid w:val="00A7120B"/>
    <w:rPr>
      <w:rFonts w:ascii="Arial" w:eastAsia="바탕" w:hAnsi="Arial" w:cs="Arial"/>
      <w:sz w:val="22"/>
      <w:szCs w:val="20"/>
    </w:rPr>
  </w:style>
  <w:style w:type="paragraph" w:styleId="Subtitle">
    <w:name w:val="Subtitle"/>
    <w:basedOn w:val="Normal"/>
    <w:next w:val="Normal"/>
    <w:link w:val="SubtitleChar"/>
    <w:qFormat/>
    <w:rsid w:val="00A7120B"/>
    <w:pPr>
      <w:keepNext/>
      <w:autoSpaceDE w:val="0"/>
      <w:autoSpaceDN w:val="0"/>
      <w:spacing w:before="360" w:after="120"/>
      <w:outlineLvl w:val="1"/>
    </w:pPr>
    <w:rPr>
      <w:rFonts w:ascii="Arial" w:eastAsia="바탕" w:hAnsi="Arial" w:cs="Times New Roman"/>
      <w:b/>
      <w:sz w:val="22"/>
    </w:rPr>
  </w:style>
  <w:style w:type="character" w:customStyle="1" w:styleId="SubtitleChar">
    <w:name w:val="Subtitle Char"/>
    <w:basedOn w:val="DefaultParagraphFont"/>
    <w:link w:val="Subtitle"/>
    <w:rsid w:val="00A7120B"/>
    <w:rPr>
      <w:rFonts w:ascii="Arial" w:eastAsia="바탕" w:hAnsi="Arial" w:cs="Times New Roman"/>
      <w:b/>
      <w:sz w:val="22"/>
    </w:rPr>
  </w:style>
  <w:style w:type="paragraph" w:styleId="BodyTextIndent2">
    <w:name w:val="Body Text Indent 2"/>
    <w:basedOn w:val="Normal"/>
    <w:link w:val="BodyTextIndent2Char"/>
    <w:rsid w:val="00A7120B"/>
    <w:pPr>
      <w:autoSpaceDE w:val="0"/>
      <w:autoSpaceDN w:val="0"/>
      <w:spacing w:after="120" w:line="480" w:lineRule="auto"/>
      <w:ind w:left="360"/>
    </w:pPr>
    <w:rPr>
      <w:rFonts w:ascii="Arial" w:eastAsia="바탕" w:hAnsi="Arial" w:cs="Times New Roman"/>
      <w:sz w:val="22"/>
    </w:rPr>
  </w:style>
  <w:style w:type="character" w:customStyle="1" w:styleId="BodyTextIndent2Char">
    <w:name w:val="Body Text Indent 2 Char"/>
    <w:basedOn w:val="DefaultParagraphFont"/>
    <w:link w:val="BodyTextIndent2"/>
    <w:rsid w:val="00A7120B"/>
    <w:rPr>
      <w:rFonts w:ascii="Arial" w:eastAsia="바탕" w:hAnsi="Arial" w:cs="Times New Roman"/>
      <w:sz w:val="22"/>
    </w:rPr>
  </w:style>
  <w:style w:type="paragraph" w:customStyle="1" w:styleId="EndNoteBibliography">
    <w:name w:val="EndNote Bibliography"/>
    <w:basedOn w:val="Normal"/>
    <w:rsid w:val="00BA438C"/>
    <w:rPr>
      <w:rFonts w:ascii="Cambria" w:hAnsi="Cambria"/>
    </w:rPr>
  </w:style>
  <w:style w:type="paragraph" w:customStyle="1" w:styleId="P1withIndendation">
    <w:name w:val="P1_with_Indendation"/>
    <w:basedOn w:val="Normal"/>
    <w:qFormat/>
    <w:rsid w:val="00BA438C"/>
    <w:pPr>
      <w:spacing w:after="120" w:line="225" w:lineRule="exact"/>
      <w:ind w:firstLine="284"/>
      <w:jc w:val="both"/>
    </w:pPr>
    <w:rPr>
      <w:rFonts w:ascii="Arial" w:eastAsia="MS Mincho" w:hAnsi="Arial" w:cs="Times New Roman"/>
      <w:sz w:val="17"/>
      <w:szCs w:val="14"/>
      <w:lang w:val="en-GB" w:eastAsia="ja-JP"/>
    </w:rPr>
  </w:style>
  <w:style w:type="character" w:styleId="CommentReference">
    <w:name w:val="annotation reference"/>
    <w:basedOn w:val="DefaultParagraphFont"/>
    <w:uiPriority w:val="99"/>
    <w:semiHidden/>
    <w:unhideWhenUsed/>
    <w:rsid w:val="00BA438C"/>
    <w:rPr>
      <w:sz w:val="18"/>
      <w:szCs w:val="18"/>
    </w:rPr>
  </w:style>
  <w:style w:type="paragraph" w:styleId="CommentText">
    <w:name w:val="annotation text"/>
    <w:basedOn w:val="Normal"/>
    <w:link w:val="CommentTextChar"/>
    <w:uiPriority w:val="99"/>
    <w:semiHidden/>
    <w:unhideWhenUsed/>
    <w:rsid w:val="00BA438C"/>
  </w:style>
  <w:style w:type="character" w:customStyle="1" w:styleId="CommentTextChar">
    <w:name w:val="Comment Text Char"/>
    <w:basedOn w:val="DefaultParagraphFont"/>
    <w:link w:val="CommentText"/>
    <w:uiPriority w:val="99"/>
    <w:semiHidden/>
    <w:rsid w:val="00BA4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8235">
      <w:bodyDiv w:val="1"/>
      <w:marLeft w:val="0"/>
      <w:marRight w:val="0"/>
      <w:marTop w:val="0"/>
      <w:marBottom w:val="0"/>
      <w:divBdr>
        <w:top w:val="none" w:sz="0" w:space="0" w:color="auto"/>
        <w:left w:val="none" w:sz="0" w:space="0" w:color="auto"/>
        <w:bottom w:val="none" w:sz="0" w:space="0" w:color="auto"/>
        <w:right w:val="none" w:sz="0" w:space="0" w:color="auto"/>
      </w:divBdr>
    </w:div>
    <w:div w:id="56393457">
      <w:bodyDiv w:val="1"/>
      <w:marLeft w:val="0"/>
      <w:marRight w:val="0"/>
      <w:marTop w:val="0"/>
      <w:marBottom w:val="0"/>
      <w:divBdr>
        <w:top w:val="none" w:sz="0" w:space="0" w:color="auto"/>
        <w:left w:val="none" w:sz="0" w:space="0" w:color="auto"/>
        <w:bottom w:val="none" w:sz="0" w:space="0" w:color="auto"/>
        <w:right w:val="none" w:sz="0" w:space="0" w:color="auto"/>
      </w:divBdr>
    </w:div>
    <w:div w:id="68962910">
      <w:bodyDiv w:val="1"/>
      <w:marLeft w:val="0"/>
      <w:marRight w:val="0"/>
      <w:marTop w:val="0"/>
      <w:marBottom w:val="0"/>
      <w:divBdr>
        <w:top w:val="none" w:sz="0" w:space="0" w:color="auto"/>
        <w:left w:val="none" w:sz="0" w:space="0" w:color="auto"/>
        <w:bottom w:val="none" w:sz="0" w:space="0" w:color="auto"/>
        <w:right w:val="none" w:sz="0" w:space="0" w:color="auto"/>
      </w:divBdr>
    </w:div>
    <w:div w:id="93520780">
      <w:bodyDiv w:val="1"/>
      <w:marLeft w:val="0"/>
      <w:marRight w:val="0"/>
      <w:marTop w:val="0"/>
      <w:marBottom w:val="0"/>
      <w:divBdr>
        <w:top w:val="none" w:sz="0" w:space="0" w:color="auto"/>
        <w:left w:val="none" w:sz="0" w:space="0" w:color="auto"/>
        <w:bottom w:val="none" w:sz="0" w:space="0" w:color="auto"/>
        <w:right w:val="none" w:sz="0" w:space="0" w:color="auto"/>
      </w:divBdr>
    </w:div>
    <w:div w:id="207109612">
      <w:bodyDiv w:val="1"/>
      <w:marLeft w:val="0"/>
      <w:marRight w:val="0"/>
      <w:marTop w:val="0"/>
      <w:marBottom w:val="0"/>
      <w:divBdr>
        <w:top w:val="none" w:sz="0" w:space="0" w:color="auto"/>
        <w:left w:val="none" w:sz="0" w:space="0" w:color="auto"/>
        <w:bottom w:val="none" w:sz="0" w:space="0" w:color="auto"/>
        <w:right w:val="none" w:sz="0" w:space="0" w:color="auto"/>
      </w:divBdr>
    </w:div>
    <w:div w:id="215167960">
      <w:bodyDiv w:val="1"/>
      <w:marLeft w:val="0"/>
      <w:marRight w:val="0"/>
      <w:marTop w:val="0"/>
      <w:marBottom w:val="0"/>
      <w:divBdr>
        <w:top w:val="none" w:sz="0" w:space="0" w:color="auto"/>
        <w:left w:val="none" w:sz="0" w:space="0" w:color="auto"/>
        <w:bottom w:val="none" w:sz="0" w:space="0" w:color="auto"/>
        <w:right w:val="none" w:sz="0" w:space="0" w:color="auto"/>
      </w:divBdr>
    </w:div>
    <w:div w:id="253974042">
      <w:bodyDiv w:val="1"/>
      <w:marLeft w:val="0"/>
      <w:marRight w:val="0"/>
      <w:marTop w:val="0"/>
      <w:marBottom w:val="0"/>
      <w:divBdr>
        <w:top w:val="none" w:sz="0" w:space="0" w:color="auto"/>
        <w:left w:val="none" w:sz="0" w:space="0" w:color="auto"/>
        <w:bottom w:val="none" w:sz="0" w:space="0" w:color="auto"/>
        <w:right w:val="none" w:sz="0" w:space="0" w:color="auto"/>
      </w:divBdr>
    </w:div>
    <w:div w:id="277102563">
      <w:bodyDiv w:val="1"/>
      <w:marLeft w:val="0"/>
      <w:marRight w:val="0"/>
      <w:marTop w:val="0"/>
      <w:marBottom w:val="0"/>
      <w:divBdr>
        <w:top w:val="none" w:sz="0" w:space="0" w:color="auto"/>
        <w:left w:val="none" w:sz="0" w:space="0" w:color="auto"/>
        <w:bottom w:val="none" w:sz="0" w:space="0" w:color="auto"/>
        <w:right w:val="none" w:sz="0" w:space="0" w:color="auto"/>
      </w:divBdr>
    </w:div>
    <w:div w:id="295336586">
      <w:bodyDiv w:val="1"/>
      <w:marLeft w:val="0"/>
      <w:marRight w:val="0"/>
      <w:marTop w:val="0"/>
      <w:marBottom w:val="0"/>
      <w:divBdr>
        <w:top w:val="none" w:sz="0" w:space="0" w:color="auto"/>
        <w:left w:val="none" w:sz="0" w:space="0" w:color="auto"/>
        <w:bottom w:val="none" w:sz="0" w:space="0" w:color="auto"/>
        <w:right w:val="none" w:sz="0" w:space="0" w:color="auto"/>
      </w:divBdr>
    </w:div>
    <w:div w:id="458188524">
      <w:bodyDiv w:val="1"/>
      <w:marLeft w:val="0"/>
      <w:marRight w:val="0"/>
      <w:marTop w:val="0"/>
      <w:marBottom w:val="0"/>
      <w:divBdr>
        <w:top w:val="none" w:sz="0" w:space="0" w:color="auto"/>
        <w:left w:val="none" w:sz="0" w:space="0" w:color="auto"/>
        <w:bottom w:val="none" w:sz="0" w:space="0" w:color="auto"/>
        <w:right w:val="none" w:sz="0" w:space="0" w:color="auto"/>
      </w:divBdr>
    </w:div>
    <w:div w:id="467938772">
      <w:bodyDiv w:val="1"/>
      <w:marLeft w:val="0"/>
      <w:marRight w:val="0"/>
      <w:marTop w:val="0"/>
      <w:marBottom w:val="0"/>
      <w:divBdr>
        <w:top w:val="none" w:sz="0" w:space="0" w:color="auto"/>
        <w:left w:val="none" w:sz="0" w:space="0" w:color="auto"/>
        <w:bottom w:val="none" w:sz="0" w:space="0" w:color="auto"/>
        <w:right w:val="none" w:sz="0" w:space="0" w:color="auto"/>
      </w:divBdr>
    </w:div>
    <w:div w:id="500588451">
      <w:bodyDiv w:val="1"/>
      <w:marLeft w:val="0"/>
      <w:marRight w:val="0"/>
      <w:marTop w:val="0"/>
      <w:marBottom w:val="0"/>
      <w:divBdr>
        <w:top w:val="none" w:sz="0" w:space="0" w:color="auto"/>
        <w:left w:val="none" w:sz="0" w:space="0" w:color="auto"/>
        <w:bottom w:val="none" w:sz="0" w:space="0" w:color="auto"/>
        <w:right w:val="none" w:sz="0" w:space="0" w:color="auto"/>
      </w:divBdr>
    </w:div>
    <w:div w:id="517043027">
      <w:bodyDiv w:val="1"/>
      <w:marLeft w:val="0"/>
      <w:marRight w:val="0"/>
      <w:marTop w:val="0"/>
      <w:marBottom w:val="0"/>
      <w:divBdr>
        <w:top w:val="none" w:sz="0" w:space="0" w:color="auto"/>
        <w:left w:val="none" w:sz="0" w:space="0" w:color="auto"/>
        <w:bottom w:val="none" w:sz="0" w:space="0" w:color="auto"/>
        <w:right w:val="none" w:sz="0" w:space="0" w:color="auto"/>
      </w:divBdr>
    </w:div>
    <w:div w:id="563760260">
      <w:bodyDiv w:val="1"/>
      <w:marLeft w:val="0"/>
      <w:marRight w:val="0"/>
      <w:marTop w:val="0"/>
      <w:marBottom w:val="0"/>
      <w:divBdr>
        <w:top w:val="none" w:sz="0" w:space="0" w:color="auto"/>
        <w:left w:val="none" w:sz="0" w:space="0" w:color="auto"/>
        <w:bottom w:val="none" w:sz="0" w:space="0" w:color="auto"/>
        <w:right w:val="none" w:sz="0" w:space="0" w:color="auto"/>
      </w:divBdr>
      <w:divsChild>
        <w:div w:id="247732163">
          <w:marLeft w:val="0"/>
          <w:marRight w:val="0"/>
          <w:marTop w:val="34"/>
          <w:marBottom w:val="34"/>
          <w:divBdr>
            <w:top w:val="none" w:sz="0" w:space="0" w:color="auto"/>
            <w:left w:val="none" w:sz="0" w:space="0" w:color="auto"/>
            <w:bottom w:val="none" w:sz="0" w:space="0" w:color="auto"/>
            <w:right w:val="none" w:sz="0" w:space="0" w:color="auto"/>
          </w:divBdr>
        </w:div>
      </w:divsChild>
    </w:div>
    <w:div w:id="611280243">
      <w:bodyDiv w:val="1"/>
      <w:marLeft w:val="0"/>
      <w:marRight w:val="0"/>
      <w:marTop w:val="0"/>
      <w:marBottom w:val="0"/>
      <w:divBdr>
        <w:top w:val="none" w:sz="0" w:space="0" w:color="auto"/>
        <w:left w:val="none" w:sz="0" w:space="0" w:color="auto"/>
        <w:bottom w:val="none" w:sz="0" w:space="0" w:color="auto"/>
        <w:right w:val="none" w:sz="0" w:space="0" w:color="auto"/>
      </w:divBdr>
    </w:div>
    <w:div w:id="756442635">
      <w:bodyDiv w:val="1"/>
      <w:marLeft w:val="0"/>
      <w:marRight w:val="0"/>
      <w:marTop w:val="0"/>
      <w:marBottom w:val="0"/>
      <w:divBdr>
        <w:top w:val="none" w:sz="0" w:space="0" w:color="auto"/>
        <w:left w:val="none" w:sz="0" w:space="0" w:color="auto"/>
        <w:bottom w:val="none" w:sz="0" w:space="0" w:color="auto"/>
        <w:right w:val="none" w:sz="0" w:space="0" w:color="auto"/>
      </w:divBdr>
    </w:div>
    <w:div w:id="851921116">
      <w:bodyDiv w:val="1"/>
      <w:marLeft w:val="0"/>
      <w:marRight w:val="0"/>
      <w:marTop w:val="0"/>
      <w:marBottom w:val="0"/>
      <w:divBdr>
        <w:top w:val="none" w:sz="0" w:space="0" w:color="auto"/>
        <w:left w:val="none" w:sz="0" w:space="0" w:color="auto"/>
        <w:bottom w:val="none" w:sz="0" w:space="0" w:color="auto"/>
        <w:right w:val="none" w:sz="0" w:space="0" w:color="auto"/>
      </w:divBdr>
    </w:div>
    <w:div w:id="892548352">
      <w:bodyDiv w:val="1"/>
      <w:marLeft w:val="0"/>
      <w:marRight w:val="0"/>
      <w:marTop w:val="0"/>
      <w:marBottom w:val="0"/>
      <w:divBdr>
        <w:top w:val="none" w:sz="0" w:space="0" w:color="auto"/>
        <w:left w:val="none" w:sz="0" w:space="0" w:color="auto"/>
        <w:bottom w:val="none" w:sz="0" w:space="0" w:color="auto"/>
        <w:right w:val="none" w:sz="0" w:space="0" w:color="auto"/>
      </w:divBdr>
    </w:div>
    <w:div w:id="894002570">
      <w:bodyDiv w:val="1"/>
      <w:marLeft w:val="0"/>
      <w:marRight w:val="0"/>
      <w:marTop w:val="0"/>
      <w:marBottom w:val="0"/>
      <w:divBdr>
        <w:top w:val="none" w:sz="0" w:space="0" w:color="auto"/>
        <w:left w:val="none" w:sz="0" w:space="0" w:color="auto"/>
        <w:bottom w:val="none" w:sz="0" w:space="0" w:color="auto"/>
        <w:right w:val="none" w:sz="0" w:space="0" w:color="auto"/>
      </w:divBdr>
    </w:div>
    <w:div w:id="1011178214">
      <w:bodyDiv w:val="1"/>
      <w:marLeft w:val="0"/>
      <w:marRight w:val="0"/>
      <w:marTop w:val="0"/>
      <w:marBottom w:val="0"/>
      <w:divBdr>
        <w:top w:val="none" w:sz="0" w:space="0" w:color="auto"/>
        <w:left w:val="none" w:sz="0" w:space="0" w:color="auto"/>
        <w:bottom w:val="none" w:sz="0" w:space="0" w:color="auto"/>
        <w:right w:val="none" w:sz="0" w:space="0" w:color="auto"/>
      </w:divBdr>
    </w:div>
    <w:div w:id="1028139462">
      <w:bodyDiv w:val="1"/>
      <w:marLeft w:val="0"/>
      <w:marRight w:val="0"/>
      <w:marTop w:val="0"/>
      <w:marBottom w:val="0"/>
      <w:divBdr>
        <w:top w:val="none" w:sz="0" w:space="0" w:color="auto"/>
        <w:left w:val="none" w:sz="0" w:space="0" w:color="auto"/>
        <w:bottom w:val="none" w:sz="0" w:space="0" w:color="auto"/>
        <w:right w:val="none" w:sz="0" w:space="0" w:color="auto"/>
      </w:divBdr>
    </w:div>
    <w:div w:id="1030762271">
      <w:bodyDiv w:val="1"/>
      <w:marLeft w:val="0"/>
      <w:marRight w:val="0"/>
      <w:marTop w:val="0"/>
      <w:marBottom w:val="0"/>
      <w:divBdr>
        <w:top w:val="none" w:sz="0" w:space="0" w:color="auto"/>
        <w:left w:val="none" w:sz="0" w:space="0" w:color="auto"/>
        <w:bottom w:val="none" w:sz="0" w:space="0" w:color="auto"/>
        <w:right w:val="none" w:sz="0" w:space="0" w:color="auto"/>
      </w:divBdr>
    </w:div>
    <w:div w:id="1055129712">
      <w:bodyDiv w:val="1"/>
      <w:marLeft w:val="0"/>
      <w:marRight w:val="0"/>
      <w:marTop w:val="0"/>
      <w:marBottom w:val="0"/>
      <w:divBdr>
        <w:top w:val="none" w:sz="0" w:space="0" w:color="auto"/>
        <w:left w:val="none" w:sz="0" w:space="0" w:color="auto"/>
        <w:bottom w:val="none" w:sz="0" w:space="0" w:color="auto"/>
        <w:right w:val="none" w:sz="0" w:space="0" w:color="auto"/>
      </w:divBdr>
    </w:div>
    <w:div w:id="1180118828">
      <w:bodyDiv w:val="1"/>
      <w:marLeft w:val="0"/>
      <w:marRight w:val="0"/>
      <w:marTop w:val="0"/>
      <w:marBottom w:val="0"/>
      <w:divBdr>
        <w:top w:val="none" w:sz="0" w:space="0" w:color="auto"/>
        <w:left w:val="none" w:sz="0" w:space="0" w:color="auto"/>
        <w:bottom w:val="none" w:sz="0" w:space="0" w:color="auto"/>
        <w:right w:val="none" w:sz="0" w:space="0" w:color="auto"/>
      </w:divBdr>
    </w:div>
    <w:div w:id="1267273704">
      <w:bodyDiv w:val="1"/>
      <w:marLeft w:val="0"/>
      <w:marRight w:val="0"/>
      <w:marTop w:val="0"/>
      <w:marBottom w:val="0"/>
      <w:divBdr>
        <w:top w:val="none" w:sz="0" w:space="0" w:color="auto"/>
        <w:left w:val="none" w:sz="0" w:space="0" w:color="auto"/>
        <w:bottom w:val="none" w:sz="0" w:space="0" w:color="auto"/>
        <w:right w:val="none" w:sz="0" w:space="0" w:color="auto"/>
      </w:divBdr>
    </w:div>
    <w:div w:id="1267809639">
      <w:bodyDiv w:val="1"/>
      <w:marLeft w:val="0"/>
      <w:marRight w:val="0"/>
      <w:marTop w:val="0"/>
      <w:marBottom w:val="0"/>
      <w:divBdr>
        <w:top w:val="none" w:sz="0" w:space="0" w:color="auto"/>
        <w:left w:val="none" w:sz="0" w:space="0" w:color="auto"/>
        <w:bottom w:val="none" w:sz="0" w:space="0" w:color="auto"/>
        <w:right w:val="none" w:sz="0" w:space="0" w:color="auto"/>
      </w:divBdr>
    </w:div>
    <w:div w:id="1357465688">
      <w:bodyDiv w:val="1"/>
      <w:marLeft w:val="0"/>
      <w:marRight w:val="0"/>
      <w:marTop w:val="0"/>
      <w:marBottom w:val="0"/>
      <w:divBdr>
        <w:top w:val="none" w:sz="0" w:space="0" w:color="auto"/>
        <w:left w:val="none" w:sz="0" w:space="0" w:color="auto"/>
        <w:bottom w:val="none" w:sz="0" w:space="0" w:color="auto"/>
        <w:right w:val="none" w:sz="0" w:space="0" w:color="auto"/>
      </w:divBdr>
    </w:div>
    <w:div w:id="1376586464">
      <w:bodyDiv w:val="1"/>
      <w:marLeft w:val="0"/>
      <w:marRight w:val="0"/>
      <w:marTop w:val="0"/>
      <w:marBottom w:val="0"/>
      <w:divBdr>
        <w:top w:val="none" w:sz="0" w:space="0" w:color="auto"/>
        <w:left w:val="none" w:sz="0" w:space="0" w:color="auto"/>
        <w:bottom w:val="none" w:sz="0" w:space="0" w:color="auto"/>
        <w:right w:val="none" w:sz="0" w:space="0" w:color="auto"/>
      </w:divBdr>
    </w:div>
    <w:div w:id="1412191353">
      <w:bodyDiv w:val="1"/>
      <w:marLeft w:val="0"/>
      <w:marRight w:val="0"/>
      <w:marTop w:val="0"/>
      <w:marBottom w:val="0"/>
      <w:divBdr>
        <w:top w:val="none" w:sz="0" w:space="0" w:color="auto"/>
        <w:left w:val="none" w:sz="0" w:space="0" w:color="auto"/>
        <w:bottom w:val="none" w:sz="0" w:space="0" w:color="auto"/>
        <w:right w:val="none" w:sz="0" w:space="0" w:color="auto"/>
      </w:divBdr>
    </w:div>
    <w:div w:id="1413119820">
      <w:bodyDiv w:val="1"/>
      <w:marLeft w:val="0"/>
      <w:marRight w:val="0"/>
      <w:marTop w:val="0"/>
      <w:marBottom w:val="0"/>
      <w:divBdr>
        <w:top w:val="none" w:sz="0" w:space="0" w:color="auto"/>
        <w:left w:val="none" w:sz="0" w:space="0" w:color="auto"/>
        <w:bottom w:val="none" w:sz="0" w:space="0" w:color="auto"/>
        <w:right w:val="none" w:sz="0" w:space="0" w:color="auto"/>
      </w:divBdr>
    </w:div>
    <w:div w:id="1507017542">
      <w:bodyDiv w:val="1"/>
      <w:marLeft w:val="0"/>
      <w:marRight w:val="0"/>
      <w:marTop w:val="0"/>
      <w:marBottom w:val="0"/>
      <w:divBdr>
        <w:top w:val="none" w:sz="0" w:space="0" w:color="auto"/>
        <w:left w:val="none" w:sz="0" w:space="0" w:color="auto"/>
        <w:bottom w:val="none" w:sz="0" w:space="0" w:color="auto"/>
        <w:right w:val="none" w:sz="0" w:space="0" w:color="auto"/>
      </w:divBdr>
    </w:div>
    <w:div w:id="1582061892">
      <w:bodyDiv w:val="1"/>
      <w:marLeft w:val="0"/>
      <w:marRight w:val="0"/>
      <w:marTop w:val="0"/>
      <w:marBottom w:val="0"/>
      <w:divBdr>
        <w:top w:val="none" w:sz="0" w:space="0" w:color="auto"/>
        <w:left w:val="none" w:sz="0" w:space="0" w:color="auto"/>
        <w:bottom w:val="none" w:sz="0" w:space="0" w:color="auto"/>
        <w:right w:val="none" w:sz="0" w:space="0" w:color="auto"/>
      </w:divBdr>
    </w:div>
    <w:div w:id="1635791725">
      <w:bodyDiv w:val="1"/>
      <w:marLeft w:val="0"/>
      <w:marRight w:val="0"/>
      <w:marTop w:val="0"/>
      <w:marBottom w:val="0"/>
      <w:divBdr>
        <w:top w:val="none" w:sz="0" w:space="0" w:color="auto"/>
        <w:left w:val="none" w:sz="0" w:space="0" w:color="auto"/>
        <w:bottom w:val="none" w:sz="0" w:space="0" w:color="auto"/>
        <w:right w:val="none" w:sz="0" w:space="0" w:color="auto"/>
      </w:divBdr>
    </w:div>
    <w:div w:id="1647010257">
      <w:bodyDiv w:val="1"/>
      <w:marLeft w:val="0"/>
      <w:marRight w:val="0"/>
      <w:marTop w:val="0"/>
      <w:marBottom w:val="0"/>
      <w:divBdr>
        <w:top w:val="none" w:sz="0" w:space="0" w:color="auto"/>
        <w:left w:val="none" w:sz="0" w:space="0" w:color="auto"/>
        <w:bottom w:val="none" w:sz="0" w:space="0" w:color="auto"/>
        <w:right w:val="none" w:sz="0" w:space="0" w:color="auto"/>
      </w:divBdr>
    </w:div>
    <w:div w:id="1701736711">
      <w:bodyDiv w:val="1"/>
      <w:marLeft w:val="0"/>
      <w:marRight w:val="0"/>
      <w:marTop w:val="0"/>
      <w:marBottom w:val="0"/>
      <w:divBdr>
        <w:top w:val="none" w:sz="0" w:space="0" w:color="auto"/>
        <w:left w:val="none" w:sz="0" w:space="0" w:color="auto"/>
        <w:bottom w:val="none" w:sz="0" w:space="0" w:color="auto"/>
        <w:right w:val="none" w:sz="0" w:space="0" w:color="auto"/>
      </w:divBdr>
    </w:div>
    <w:div w:id="1715619364">
      <w:bodyDiv w:val="1"/>
      <w:marLeft w:val="0"/>
      <w:marRight w:val="0"/>
      <w:marTop w:val="0"/>
      <w:marBottom w:val="0"/>
      <w:divBdr>
        <w:top w:val="none" w:sz="0" w:space="0" w:color="auto"/>
        <w:left w:val="none" w:sz="0" w:space="0" w:color="auto"/>
        <w:bottom w:val="none" w:sz="0" w:space="0" w:color="auto"/>
        <w:right w:val="none" w:sz="0" w:space="0" w:color="auto"/>
      </w:divBdr>
    </w:div>
    <w:div w:id="1747994062">
      <w:bodyDiv w:val="1"/>
      <w:marLeft w:val="0"/>
      <w:marRight w:val="0"/>
      <w:marTop w:val="0"/>
      <w:marBottom w:val="0"/>
      <w:divBdr>
        <w:top w:val="none" w:sz="0" w:space="0" w:color="auto"/>
        <w:left w:val="none" w:sz="0" w:space="0" w:color="auto"/>
        <w:bottom w:val="none" w:sz="0" w:space="0" w:color="auto"/>
        <w:right w:val="none" w:sz="0" w:space="0" w:color="auto"/>
      </w:divBdr>
    </w:div>
    <w:div w:id="1748384490">
      <w:bodyDiv w:val="1"/>
      <w:marLeft w:val="0"/>
      <w:marRight w:val="0"/>
      <w:marTop w:val="0"/>
      <w:marBottom w:val="0"/>
      <w:divBdr>
        <w:top w:val="none" w:sz="0" w:space="0" w:color="auto"/>
        <w:left w:val="none" w:sz="0" w:space="0" w:color="auto"/>
        <w:bottom w:val="none" w:sz="0" w:space="0" w:color="auto"/>
        <w:right w:val="none" w:sz="0" w:space="0" w:color="auto"/>
      </w:divBdr>
    </w:div>
    <w:div w:id="1800606008">
      <w:bodyDiv w:val="1"/>
      <w:marLeft w:val="0"/>
      <w:marRight w:val="0"/>
      <w:marTop w:val="0"/>
      <w:marBottom w:val="0"/>
      <w:divBdr>
        <w:top w:val="none" w:sz="0" w:space="0" w:color="auto"/>
        <w:left w:val="none" w:sz="0" w:space="0" w:color="auto"/>
        <w:bottom w:val="none" w:sz="0" w:space="0" w:color="auto"/>
        <w:right w:val="none" w:sz="0" w:space="0" w:color="auto"/>
      </w:divBdr>
    </w:div>
    <w:div w:id="1865052012">
      <w:bodyDiv w:val="1"/>
      <w:marLeft w:val="0"/>
      <w:marRight w:val="0"/>
      <w:marTop w:val="0"/>
      <w:marBottom w:val="0"/>
      <w:divBdr>
        <w:top w:val="none" w:sz="0" w:space="0" w:color="auto"/>
        <w:left w:val="none" w:sz="0" w:space="0" w:color="auto"/>
        <w:bottom w:val="none" w:sz="0" w:space="0" w:color="auto"/>
        <w:right w:val="none" w:sz="0" w:space="0" w:color="auto"/>
      </w:divBdr>
    </w:div>
    <w:div w:id="2065567768">
      <w:bodyDiv w:val="1"/>
      <w:marLeft w:val="0"/>
      <w:marRight w:val="0"/>
      <w:marTop w:val="0"/>
      <w:marBottom w:val="0"/>
      <w:divBdr>
        <w:top w:val="none" w:sz="0" w:space="0" w:color="auto"/>
        <w:left w:val="none" w:sz="0" w:space="0" w:color="auto"/>
        <w:bottom w:val="none" w:sz="0" w:space="0" w:color="auto"/>
        <w:right w:val="none" w:sz="0" w:space="0" w:color="auto"/>
      </w:divBdr>
    </w:div>
    <w:div w:id="20770479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dkkang77@gmail.com" TargetMode="External"/><Relationship Id="rId10" Type="http://schemas.openxmlformats.org/officeDocument/2006/relationships/hyperlink" Target="http://www.velox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8458</Characters>
  <Application>Microsoft Macintosh Word</Application>
  <DocSecurity>0</DocSecurity>
  <Lines>70</Lines>
  <Paragraphs>19</Paragraphs>
  <ScaleCrop>false</ScaleCrop>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Dong-Ku Kang</cp:lastModifiedBy>
  <cp:revision>2</cp:revision>
  <cp:lastPrinted>2014-04-29T07:04:00Z</cp:lastPrinted>
  <dcterms:created xsi:type="dcterms:W3CDTF">2016-11-10T06:56:00Z</dcterms:created>
  <dcterms:modified xsi:type="dcterms:W3CDTF">2016-11-10T06:56:00Z</dcterms:modified>
</cp:coreProperties>
</file>